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F8FC6" w14:textId="3831A45A" w:rsidR="00E54BEB" w:rsidRPr="00E54BEB" w:rsidRDefault="00E54BEB" w:rsidP="00E54BEB">
      <w:pPr>
        <w:spacing w:after="0" w:line="240" w:lineRule="auto"/>
        <w:jc w:val="both"/>
        <w:rPr>
          <w:rFonts w:ascii="Century Gothic" w:eastAsia="Calibri" w:hAnsi="Century Gothic" w:cs="Times New Roman"/>
          <w:b/>
          <w:bCs/>
          <w:kern w:val="0"/>
          <w:sz w:val="28"/>
          <w:szCs w:val="28"/>
          <w14:ligatures w14:val="none"/>
        </w:rPr>
      </w:pPr>
      <w:bookmarkStart w:id="0" w:name="_Hlk150287654"/>
      <w:bookmarkStart w:id="1" w:name="_Hlk150255180"/>
      <w:bookmarkStart w:id="2" w:name="_Hlk153792787"/>
      <w:bookmarkStart w:id="3" w:name="_Hlk95318646"/>
      <w:bookmarkStart w:id="4" w:name="_Hlk29256597"/>
      <w:bookmarkStart w:id="5" w:name="_Toc117081745"/>
      <w:bookmarkStart w:id="6" w:name="_Toc163998073"/>
      <w:bookmarkStart w:id="7" w:name="bookmark0"/>
      <w:bookmarkStart w:id="8" w:name="_Hlk173268157"/>
      <w:bookmarkStart w:id="9" w:name="_Hlk54099856"/>
      <w:bookmarkStart w:id="10" w:name="_Hlk182513855"/>
      <w:bookmarkStart w:id="11" w:name="_Toc140003295"/>
      <w:bookmarkStart w:id="12" w:name="_Toc140209575"/>
      <w:bookmarkStart w:id="13" w:name="_Toc142478172"/>
      <w:bookmarkStart w:id="14" w:name="_Toc145943626"/>
      <w:bookmarkStart w:id="15" w:name="_Hlk184224983"/>
      <w:bookmarkStart w:id="16" w:name="_Hlk184224109"/>
      <w:bookmarkStart w:id="17" w:name="_Hlk182026688"/>
      <w:r w:rsidRPr="00E54BEB">
        <w:rPr>
          <w:rFonts w:ascii="Century Gothic" w:eastAsia="Times New Roman" w:hAnsi="Century Gothic" w:cs="Times New Roman"/>
          <w:noProof/>
          <w:color w:val="000000"/>
          <w:kern w:val="0"/>
          <w:sz w:val="25"/>
          <w:szCs w:val="22"/>
          <w14:ligatures w14:val="none"/>
        </w:rPr>
        <w:drawing>
          <wp:inline distT="0" distB="0" distL="0" distR="0" wp14:anchorId="392732C1" wp14:editId="2FD2FB6B">
            <wp:extent cx="5734050" cy="97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170" r="758"/>
                    <a:stretch>
                      <a:fillRect/>
                    </a:stretch>
                  </pic:blipFill>
                  <pic:spPr bwMode="auto">
                    <a:xfrm>
                      <a:off x="0" y="0"/>
                      <a:ext cx="5734050" cy="971550"/>
                    </a:xfrm>
                    <a:prstGeom prst="rect">
                      <a:avLst/>
                    </a:prstGeom>
                    <a:noFill/>
                    <a:ln>
                      <a:noFill/>
                    </a:ln>
                  </pic:spPr>
                </pic:pic>
              </a:graphicData>
            </a:graphic>
          </wp:inline>
        </w:drawing>
      </w:r>
      <w:bookmarkStart w:id="18" w:name="_TOC_250005"/>
      <w:bookmarkEnd w:id="0"/>
      <w:bookmarkEnd w:id="18"/>
      <w:r w:rsidRPr="00E54BEB">
        <w:rPr>
          <w:rFonts w:ascii="DengXian" w:eastAsia="DengXian" w:hAnsi="DengXian" w:cs="Arial" w:hint="eastAsia"/>
          <w:sz w:val="22"/>
          <w:szCs w:val="22"/>
          <w:lang w:val="zh-CN"/>
        </w:rPr>
        <w:t xml:space="preserve"> </w:t>
      </w:r>
      <w:r w:rsidRPr="00E54BEB">
        <w:rPr>
          <w:rFonts w:ascii="Century Gothic" w:eastAsia="Calibri" w:hAnsi="Century Gothic" w:cs="Times New Roman"/>
          <w:b/>
          <w:bCs/>
          <w:kern w:val="0"/>
          <w:sz w:val="28"/>
          <w:szCs w:val="28"/>
          <w14:ligatures w14:val="none"/>
        </w:rPr>
        <w:t>Data-Driven ERP Solutions Integrated with AI for Streamlined Marketing Operations and Resilient Supply Chain Networks</w:t>
      </w:r>
    </w:p>
    <w:p w14:paraId="419B807D" w14:textId="28F40689" w:rsidR="00E54BEB" w:rsidRPr="00E54BEB" w:rsidRDefault="00E54BEB" w:rsidP="00E54BEB">
      <w:pPr>
        <w:spacing w:after="0" w:line="240" w:lineRule="auto"/>
        <w:jc w:val="both"/>
        <w:rPr>
          <w:rFonts w:ascii="Century Gothic" w:eastAsia="Calibri" w:hAnsi="Century Gothic" w:cs="Times New Roman"/>
          <w:b/>
          <w:bCs/>
          <w:kern w:val="0"/>
          <w:sz w:val="28"/>
          <w:szCs w:val="28"/>
          <w14:ligatures w14:val="none"/>
        </w:rPr>
      </w:pPr>
      <w:r w:rsidRPr="00E54BEB">
        <w:rPr>
          <w:rFonts w:ascii="Century Gothic" w:eastAsia="Calibri" w:hAnsi="Century Gothic" w:cs="Calibri"/>
          <w:iCs/>
          <w:color w:val="000000"/>
          <w:w w:val="104"/>
          <w:kern w:val="0"/>
          <w:sz w:val="17"/>
          <w:szCs w:val="17"/>
          <w14:ligatures w14:val="none"/>
        </w:rPr>
        <w:t>Hussain Abdul Nabi*, Ali Abbas Hussain, Abdul Karim Sajid Ali, Haroon Arif</w:t>
      </w:r>
    </w:p>
    <w:tbl>
      <w:tblPr>
        <w:tblW w:w="909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191"/>
        <w:gridCol w:w="4479"/>
      </w:tblGrid>
      <w:tr w:rsidR="00E54BEB" w:rsidRPr="00E54BEB" w14:paraId="2EA3C456" w14:textId="77777777" w:rsidTr="00E54BEB">
        <w:trPr>
          <w:trHeight w:val="98"/>
        </w:trPr>
        <w:tc>
          <w:tcPr>
            <w:tcW w:w="4611" w:type="dxa"/>
            <w:gridSpan w:val="2"/>
            <w:tcBorders>
              <w:top w:val="single" w:sz="4" w:space="0" w:color="000000"/>
              <w:left w:val="nil"/>
              <w:bottom w:val="single" w:sz="4" w:space="0" w:color="000000"/>
              <w:right w:val="nil"/>
            </w:tcBorders>
            <w:hideMark/>
          </w:tcPr>
          <w:bookmarkEnd w:id="1"/>
          <w:p w14:paraId="059D01EC" w14:textId="77777777" w:rsidR="00E54BEB" w:rsidRPr="00E54BEB" w:rsidRDefault="00E54BEB" w:rsidP="00E54BEB">
            <w:pPr>
              <w:autoSpaceDN w:val="0"/>
              <w:spacing w:line="240" w:lineRule="exact"/>
              <w:ind w:left="10" w:hanging="10"/>
              <w:jc w:val="both"/>
              <w:rPr>
                <w:rFonts w:ascii="Century Gothic" w:eastAsia="Times New Roman" w:hAnsi="Century Gothic" w:cs="Calibri"/>
                <w:color w:val="000000"/>
                <w:kern w:val="0"/>
                <w:sz w:val="22"/>
                <w:szCs w:val="22"/>
                <w:lang w:val="en-GB"/>
                <w14:ligatures w14:val="none"/>
              </w:rPr>
            </w:pPr>
            <w:r w:rsidRPr="00E54BEB">
              <w:rPr>
                <w:rFonts w:ascii="Century Gothic" w:eastAsia="Times New Roman" w:hAnsi="Century Gothic" w:cs="Arial"/>
                <w:b/>
                <w:color w:val="000000"/>
                <w:kern w:val="0"/>
                <w:sz w:val="22"/>
                <w:szCs w:val="22"/>
                <w:lang w:val="en-GB"/>
                <w14:ligatures w14:val="none"/>
              </w:rPr>
              <w:t>Chronicle</w:t>
            </w:r>
          </w:p>
        </w:tc>
        <w:tc>
          <w:tcPr>
            <w:tcW w:w="4479" w:type="dxa"/>
            <w:tcBorders>
              <w:top w:val="single" w:sz="4" w:space="0" w:color="000000"/>
              <w:left w:val="nil"/>
              <w:bottom w:val="single" w:sz="4" w:space="0" w:color="000000"/>
              <w:right w:val="nil"/>
            </w:tcBorders>
            <w:hideMark/>
          </w:tcPr>
          <w:p w14:paraId="735F6B49" w14:textId="77777777" w:rsidR="00E54BEB" w:rsidRPr="00E54BEB" w:rsidRDefault="00E54BEB" w:rsidP="00E54BEB">
            <w:pPr>
              <w:autoSpaceDN w:val="0"/>
              <w:spacing w:after="5" w:line="240" w:lineRule="exact"/>
              <w:ind w:left="10" w:right="154" w:hanging="10"/>
              <w:jc w:val="both"/>
              <w:rPr>
                <w:rFonts w:ascii="Century Gothic" w:eastAsia="Times New Roman" w:hAnsi="Century Gothic" w:cs="Arial"/>
                <w:color w:val="000000"/>
                <w:kern w:val="0"/>
                <w:sz w:val="22"/>
                <w:szCs w:val="22"/>
                <w:lang w:val="en-GB"/>
                <w14:ligatures w14:val="none"/>
              </w:rPr>
            </w:pPr>
            <w:r w:rsidRPr="00E54BEB">
              <w:rPr>
                <w:rFonts w:ascii="Century Gothic" w:eastAsia="Times New Roman" w:hAnsi="Century Gothic" w:cs="Arial"/>
                <w:b/>
                <w:color w:val="000000"/>
                <w:kern w:val="0"/>
                <w:sz w:val="22"/>
                <w:szCs w:val="22"/>
                <w:lang w:val="en-GB"/>
                <w14:ligatures w14:val="none"/>
              </w:rPr>
              <w:t xml:space="preserve">Abstract </w:t>
            </w:r>
          </w:p>
        </w:tc>
      </w:tr>
      <w:tr w:rsidR="00E54BEB" w:rsidRPr="00E54BEB" w14:paraId="6110E9AC" w14:textId="77777777" w:rsidTr="00E54BEB">
        <w:trPr>
          <w:trHeight w:val="710"/>
        </w:trPr>
        <w:tc>
          <w:tcPr>
            <w:tcW w:w="3420" w:type="dxa"/>
            <w:tcBorders>
              <w:top w:val="single" w:sz="4" w:space="0" w:color="000000"/>
              <w:left w:val="nil"/>
              <w:bottom w:val="single" w:sz="4" w:space="0" w:color="000000"/>
              <w:right w:val="nil"/>
            </w:tcBorders>
            <w:hideMark/>
          </w:tcPr>
          <w:p w14:paraId="5BAFD19C" w14:textId="77777777" w:rsidR="00E54BEB" w:rsidRPr="00E54BEB" w:rsidRDefault="00E54BEB" w:rsidP="00E54BEB">
            <w:pPr>
              <w:autoSpaceDN w:val="0"/>
              <w:spacing w:after="0" w:line="240" w:lineRule="auto"/>
              <w:ind w:left="14" w:right="158" w:hanging="14"/>
              <w:jc w:val="center"/>
              <w:rPr>
                <w:rFonts w:ascii="Century Gothic" w:eastAsia="Times New Roman" w:hAnsi="Century Gothic" w:cs="Arial"/>
                <w:b/>
                <w:bCs/>
                <w:iCs/>
                <w:color w:val="000000"/>
                <w:kern w:val="0"/>
                <w:sz w:val="15"/>
                <w:szCs w:val="15"/>
                <w:lang w:val="en-GB"/>
                <w14:ligatures w14:val="none"/>
              </w:rPr>
            </w:pPr>
            <w:r w:rsidRPr="00E54BEB">
              <w:rPr>
                <w:rFonts w:ascii="Century Gothic" w:eastAsia="Times New Roman" w:hAnsi="Century Gothic" w:cs="Arial"/>
                <w:b/>
                <w:bCs/>
                <w:iCs/>
                <w:color w:val="000000"/>
                <w:kern w:val="0"/>
                <w:sz w:val="15"/>
                <w:szCs w:val="15"/>
                <w:lang w:val="en-GB"/>
                <w14:ligatures w14:val="none"/>
              </w:rPr>
              <w:t>Article history</w:t>
            </w:r>
          </w:p>
          <w:p w14:paraId="03093A9F" w14:textId="4E0A61FA" w:rsidR="00E54BEB" w:rsidRPr="00E54BEB" w:rsidRDefault="00E54BEB" w:rsidP="00E54BEB">
            <w:pPr>
              <w:autoSpaceDN w:val="0"/>
              <w:spacing w:after="0" w:line="240" w:lineRule="auto"/>
              <w:ind w:left="14" w:right="158" w:hanging="14"/>
              <w:jc w:val="both"/>
              <w:rPr>
                <w:rFonts w:ascii="Century Gothic" w:eastAsia="Times New Roman" w:hAnsi="Century Gothic" w:cs="Arial"/>
                <w:color w:val="000000"/>
                <w:kern w:val="0"/>
                <w:sz w:val="15"/>
                <w:szCs w:val="15"/>
                <w:lang w:val="en-GB"/>
                <w14:ligatures w14:val="none"/>
              </w:rPr>
            </w:pPr>
            <w:r w:rsidRPr="00E54BEB">
              <w:rPr>
                <w:rFonts w:ascii="Century Gothic" w:eastAsia="Times New Roman" w:hAnsi="Century Gothic" w:cs="Arial"/>
                <w:b/>
                <w:bCs/>
                <w:color w:val="000000"/>
                <w:kern w:val="0"/>
                <w:sz w:val="15"/>
                <w:szCs w:val="15"/>
                <w:lang w:val="en-GB"/>
                <w14:ligatures w14:val="none"/>
              </w:rPr>
              <w:t>Received</w:t>
            </w:r>
            <w:r w:rsidRPr="00E54BEB">
              <w:rPr>
                <w:rFonts w:ascii="Century Gothic" w:eastAsia="Times New Roman" w:hAnsi="Century Gothic" w:cs="Arial"/>
                <w:color w:val="000000"/>
                <w:kern w:val="0"/>
                <w:sz w:val="15"/>
                <w:szCs w:val="15"/>
                <w:lang w:val="en-GB"/>
                <w14:ligatures w14:val="none"/>
              </w:rPr>
              <w:t>: march 2</w:t>
            </w:r>
            <w:r w:rsidR="0097130F">
              <w:rPr>
                <w:rFonts w:ascii="Century Gothic" w:eastAsia="Times New Roman" w:hAnsi="Century Gothic" w:cs="Arial"/>
                <w:color w:val="000000"/>
                <w:kern w:val="0"/>
                <w:sz w:val="15"/>
                <w:szCs w:val="15"/>
                <w:lang w:val="en-GB"/>
                <w14:ligatures w14:val="none"/>
              </w:rPr>
              <w:t>1</w:t>
            </w:r>
            <w:r w:rsidRPr="00E54BEB">
              <w:rPr>
                <w:rFonts w:ascii="Century Gothic" w:eastAsia="Times New Roman" w:hAnsi="Century Gothic" w:cs="Arial"/>
                <w:color w:val="000000"/>
                <w:kern w:val="0"/>
                <w:sz w:val="15"/>
                <w:szCs w:val="15"/>
                <w:lang w:val="en-GB"/>
                <w14:ligatures w14:val="none"/>
              </w:rPr>
              <w:t>, 2025</w:t>
            </w:r>
          </w:p>
          <w:p w14:paraId="141A9D49" w14:textId="34CD7EA0" w:rsidR="00E54BEB" w:rsidRPr="00E54BEB" w:rsidRDefault="00E54BEB" w:rsidP="00E54BEB">
            <w:pPr>
              <w:autoSpaceDN w:val="0"/>
              <w:spacing w:after="0" w:line="240" w:lineRule="auto"/>
              <w:ind w:left="14" w:right="158" w:hanging="14"/>
              <w:jc w:val="both"/>
              <w:rPr>
                <w:rFonts w:ascii="Century Gothic" w:eastAsia="Times New Roman" w:hAnsi="Century Gothic" w:cs="Arial"/>
                <w:color w:val="000000"/>
                <w:kern w:val="0"/>
                <w:sz w:val="15"/>
                <w:szCs w:val="15"/>
                <w:lang w:val="en-GB"/>
                <w14:ligatures w14:val="none"/>
              </w:rPr>
            </w:pPr>
            <w:r w:rsidRPr="00E54BEB">
              <w:rPr>
                <w:rFonts w:ascii="Century Gothic" w:eastAsia="Times New Roman" w:hAnsi="Century Gothic" w:cs="Arial"/>
                <w:b/>
                <w:bCs/>
                <w:color w:val="000000"/>
                <w:kern w:val="0"/>
                <w:sz w:val="15"/>
                <w:szCs w:val="15"/>
                <w:lang w:val="en-GB"/>
                <w14:ligatures w14:val="none"/>
              </w:rPr>
              <w:t>Received in t</w:t>
            </w:r>
            <w:r w:rsidRPr="00E54BEB">
              <w:rPr>
                <w:rFonts w:ascii="Century Gothic" w:eastAsia="Times New Roman" w:hAnsi="Century Gothic" w:cs="Arial"/>
                <w:color w:val="000000"/>
                <w:kern w:val="0"/>
                <w:sz w:val="15"/>
                <w:szCs w:val="15"/>
                <w:lang w:val="en-GB"/>
                <w14:ligatures w14:val="none"/>
              </w:rPr>
              <w:t xml:space="preserve">he </w:t>
            </w:r>
            <w:r w:rsidRPr="00E54BEB">
              <w:rPr>
                <w:rFonts w:ascii="Century Gothic" w:eastAsia="Times New Roman" w:hAnsi="Century Gothic" w:cs="Arial"/>
                <w:b/>
                <w:bCs/>
                <w:color w:val="000000"/>
                <w:kern w:val="0"/>
                <w:sz w:val="15"/>
                <w:szCs w:val="15"/>
                <w:lang w:val="en-GB"/>
                <w14:ligatures w14:val="none"/>
              </w:rPr>
              <w:t xml:space="preserve">revised format: </w:t>
            </w:r>
            <w:r w:rsidR="0097130F">
              <w:rPr>
                <w:rFonts w:ascii="Century Gothic" w:eastAsia="Times New Roman" w:hAnsi="Century Gothic" w:cs="Arial"/>
                <w:color w:val="000000"/>
                <w:kern w:val="0"/>
                <w:sz w:val="15"/>
                <w:szCs w:val="15"/>
                <w:lang w:val="en-GB"/>
                <w14:ligatures w14:val="none"/>
              </w:rPr>
              <w:t>April</w:t>
            </w:r>
            <w:r w:rsidRPr="00E54BEB">
              <w:rPr>
                <w:rFonts w:ascii="Century Gothic" w:eastAsia="Times New Roman" w:hAnsi="Century Gothic" w:cs="Arial"/>
                <w:color w:val="000000"/>
                <w:kern w:val="0"/>
                <w:sz w:val="15"/>
                <w:szCs w:val="15"/>
                <w:lang w:val="en-GB"/>
                <w14:ligatures w14:val="none"/>
              </w:rPr>
              <w:t xml:space="preserve"> </w:t>
            </w:r>
            <w:r w:rsidR="0097130F">
              <w:rPr>
                <w:rFonts w:ascii="Century Gothic" w:eastAsia="Times New Roman" w:hAnsi="Century Gothic" w:cs="Arial"/>
                <w:color w:val="000000"/>
                <w:kern w:val="0"/>
                <w:sz w:val="15"/>
                <w:szCs w:val="15"/>
                <w:lang w:val="en-GB"/>
                <w14:ligatures w14:val="none"/>
              </w:rPr>
              <w:t>18</w:t>
            </w:r>
            <w:r w:rsidRPr="00E54BEB">
              <w:rPr>
                <w:rFonts w:ascii="Century Gothic" w:eastAsia="Times New Roman" w:hAnsi="Century Gothic" w:cs="Arial"/>
                <w:color w:val="000000"/>
                <w:kern w:val="0"/>
                <w:sz w:val="15"/>
                <w:szCs w:val="15"/>
                <w:lang w:val="en-GB"/>
                <w14:ligatures w14:val="none"/>
              </w:rPr>
              <w:t>, 2025</w:t>
            </w:r>
          </w:p>
          <w:p w14:paraId="5C10C3D9" w14:textId="3CAC72CB" w:rsidR="00E54BEB" w:rsidRPr="00E54BEB" w:rsidRDefault="00E54BEB" w:rsidP="00E54BEB">
            <w:pPr>
              <w:autoSpaceDN w:val="0"/>
              <w:spacing w:after="0" w:line="240" w:lineRule="auto"/>
              <w:ind w:left="14" w:right="158" w:hanging="14"/>
              <w:jc w:val="both"/>
              <w:rPr>
                <w:rFonts w:ascii="Century Gothic" w:eastAsia="Times New Roman" w:hAnsi="Century Gothic" w:cs="Arial"/>
                <w:color w:val="000000"/>
                <w:kern w:val="0"/>
                <w:sz w:val="15"/>
                <w:szCs w:val="15"/>
                <w:lang w:val="en-GB"/>
                <w14:ligatures w14:val="none"/>
              </w:rPr>
            </w:pPr>
            <w:r w:rsidRPr="00E54BEB">
              <w:rPr>
                <w:rFonts w:ascii="Century Gothic" w:eastAsia="Times New Roman" w:hAnsi="Century Gothic" w:cs="Arial"/>
                <w:b/>
                <w:bCs/>
                <w:color w:val="000000"/>
                <w:kern w:val="0"/>
                <w:sz w:val="15"/>
                <w:szCs w:val="15"/>
                <w:lang w:val="en-GB"/>
                <w14:ligatures w14:val="none"/>
              </w:rPr>
              <w:t>Accepted:</w:t>
            </w:r>
            <w:r w:rsidRPr="00E54BEB">
              <w:rPr>
                <w:rFonts w:ascii="Century Gothic" w:eastAsia="Times New Roman" w:hAnsi="Century Gothic" w:cs="Arial"/>
                <w:color w:val="000000"/>
                <w:kern w:val="0"/>
                <w:sz w:val="15"/>
                <w:szCs w:val="15"/>
                <w:lang w:val="en-GB"/>
                <w14:ligatures w14:val="none"/>
              </w:rPr>
              <w:t xml:space="preserve"> </w:t>
            </w:r>
            <w:r w:rsidR="0097130F">
              <w:rPr>
                <w:rFonts w:ascii="Century Gothic" w:eastAsia="Times New Roman" w:hAnsi="Century Gothic" w:cs="Arial"/>
                <w:color w:val="000000"/>
                <w:kern w:val="0"/>
                <w:sz w:val="15"/>
                <w:szCs w:val="15"/>
                <w:lang w:val="en-GB"/>
                <w14:ligatures w14:val="none"/>
              </w:rPr>
              <w:t>May</w:t>
            </w:r>
            <w:r w:rsidRPr="00E54BEB">
              <w:rPr>
                <w:rFonts w:ascii="Century Gothic" w:eastAsia="Times New Roman" w:hAnsi="Century Gothic" w:cs="Arial"/>
                <w:color w:val="000000"/>
                <w:kern w:val="0"/>
                <w:sz w:val="15"/>
                <w:szCs w:val="15"/>
                <w:lang w:val="en-GB"/>
                <w14:ligatures w14:val="none"/>
              </w:rPr>
              <w:t xml:space="preserve"> </w:t>
            </w:r>
            <w:r w:rsidR="0097130F">
              <w:rPr>
                <w:rFonts w:ascii="Century Gothic" w:eastAsia="Times New Roman" w:hAnsi="Century Gothic" w:cs="Arial"/>
                <w:color w:val="000000"/>
                <w:kern w:val="0"/>
                <w:sz w:val="15"/>
                <w:szCs w:val="15"/>
                <w:lang w:val="en-GB"/>
                <w14:ligatures w14:val="none"/>
              </w:rPr>
              <w:t>12</w:t>
            </w:r>
            <w:r w:rsidRPr="00E54BEB">
              <w:rPr>
                <w:rFonts w:ascii="Century Gothic" w:eastAsia="Times New Roman" w:hAnsi="Century Gothic" w:cs="Arial"/>
                <w:color w:val="000000"/>
                <w:kern w:val="0"/>
                <w:sz w:val="15"/>
                <w:szCs w:val="15"/>
                <w:lang w:val="en-GB"/>
                <w14:ligatures w14:val="none"/>
              </w:rPr>
              <w:t>, 2025</w:t>
            </w:r>
          </w:p>
          <w:p w14:paraId="0A3653DF" w14:textId="77777777" w:rsidR="00E54BEB" w:rsidRPr="00E54BEB" w:rsidRDefault="00E54BEB" w:rsidP="00E54BEB">
            <w:pPr>
              <w:autoSpaceDN w:val="0"/>
              <w:spacing w:after="0" w:line="240" w:lineRule="auto"/>
              <w:ind w:left="14" w:right="158" w:hanging="14"/>
              <w:jc w:val="both"/>
              <w:rPr>
                <w:rFonts w:ascii="Century Gothic" w:eastAsia="Times New Roman" w:hAnsi="Century Gothic" w:cs="Arial"/>
                <w:color w:val="000000"/>
                <w:kern w:val="0"/>
                <w:sz w:val="15"/>
                <w:szCs w:val="15"/>
                <w:lang w:val="en-GB"/>
                <w14:ligatures w14:val="none"/>
              </w:rPr>
            </w:pPr>
            <w:r w:rsidRPr="00E54BEB">
              <w:rPr>
                <w:rFonts w:ascii="Century Gothic" w:eastAsia="Times New Roman" w:hAnsi="Century Gothic" w:cs="Arial"/>
                <w:b/>
                <w:bCs/>
                <w:color w:val="000000"/>
                <w:kern w:val="0"/>
                <w:sz w:val="15"/>
                <w:szCs w:val="15"/>
                <w:lang w:val="en-GB"/>
                <w14:ligatures w14:val="none"/>
              </w:rPr>
              <w:t xml:space="preserve">Available online: </w:t>
            </w:r>
            <w:r w:rsidRPr="00E54BEB">
              <w:rPr>
                <w:rFonts w:ascii="Century Gothic" w:eastAsia="Times New Roman" w:hAnsi="Century Gothic" w:cs="Arial"/>
                <w:color w:val="000000"/>
                <w:kern w:val="0"/>
                <w:sz w:val="15"/>
                <w:szCs w:val="15"/>
                <w:lang w:val="en-GB"/>
                <w14:ligatures w14:val="none"/>
              </w:rPr>
              <w:t>May 30, 2025</w:t>
            </w:r>
          </w:p>
        </w:tc>
        <w:tc>
          <w:tcPr>
            <w:tcW w:w="5670" w:type="dxa"/>
            <w:gridSpan w:val="2"/>
            <w:vMerge w:val="restart"/>
            <w:tcBorders>
              <w:top w:val="single" w:sz="4" w:space="0" w:color="000000"/>
              <w:left w:val="nil"/>
              <w:bottom w:val="single" w:sz="4" w:space="0" w:color="000000"/>
              <w:right w:val="nil"/>
            </w:tcBorders>
          </w:tcPr>
          <w:p w14:paraId="613C4509" w14:textId="43394A13" w:rsidR="00E54BEB" w:rsidRPr="00E54BEB" w:rsidRDefault="00B37F48" w:rsidP="00B37F48">
            <w:pPr>
              <w:widowControl w:val="0"/>
              <w:autoSpaceDE w:val="0"/>
              <w:autoSpaceDN w:val="0"/>
              <w:spacing w:after="0" w:line="240" w:lineRule="auto"/>
              <w:jc w:val="both"/>
              <w:rPr>
                <w:rFonts w:ascii="Century Gothic" w:eastAsia="Calibri" w:hAnsi="Century Gothic" w:cs="Calibri"/>
                <w:kern w:val="0"/>
                <w:sz w:val="17"/>
                <w:szCs w:val="17"/>
                <w14:ligatures w14:val="none"/>
              </w:rPr>
            </w:pPr>
            <w:r w:rsidRPr="00B37F48">
              <w:rPr>
                <w:rFonts w:ascii="Century Gothic" w:eastAsia="Calibri" w:hAnsi="Century Gothic" w:cs="Calibri"/>
                <w:kern w:val="0"/>
                <w:sz w:val="17"/>
                <w:szCs w:val="17"/>
                <w14:ligatures w14:val="none"/>
              </w:rPr>
              <w:t>The need for strong enterprise resource planning (ERP) software which helps organizations make the right decisions based on real-time data, has become more important as global markets have become more complex and supply chain ecosystems have become more volatile. Yet even the best ERP systems today struggle with agility and advanced predictive analysis. In this paper, we propose a new architecture for AI-enabled data-driven enterprise resource planning (ERP) systems to create efficient systems for marketing operations and resilient supply chain networks. The framework proposal consists of four vertical layers such as data ingestion layer, AI analytics layer (with machine learning, deep learning and natural language processing), ERP integration layer using service-oriented interfaces and business intelligence layer for output as suggestions so that it could promote better decision making. AI contracts (AI modules embedded in the system) allow for advanced capabilities such as customer segmentation based on behavior optimizing value-based marketing campaigns based on sentiment, mix prediction, time-series demand forecasting, inventory optimization and real-time anomaly detection.</w:t>
            </w:r>
            <w:r>
              <w:rPr>
                <w:rFonts w:ascii="Century Gothic" w:eastAsia="Calibri" w:hAnsi="Century Gothic" w:cs="Calibri"/>
                <w:kern w:val="0"/>
                <w:sz w:val="17"/>
                <w:szCs w:val="17"/>
                <w14:ligatures w14:val="none"/>
              </w:rPr>
              <w:t xml:space="preserve"> </w:t>
            </w:r>
            <w:r w:rsidRPr="00B37F48">
              <w:rPr>
                <w:rFonts w:ascii="Century Gothic" w:eastAsia="Calibri" w:hAnsi="Century Gothic" w:cs="Calibri"/>
                <w:kern w:val="0"/>
                <w:sz w:val="17"/>
                <w:szCs w:val="17"/>
                <w14:ligatures w14:val="none"/>
              </w:rPr>
              <w:t>We implemented and validated the framework through three industrial case studies in the retail, electronics and logistics sectors. The experiments proved a great performance enhancement with 27.05% better forecast accuracy, 19% lower supply chain disruption and 32.15% higher efficiency of marketing campaigns against ordinary ERP deploys. It also talks about the integration challenges such as data quality, model interpretability and compatibility with legacy system.</w:t>
            </w:r>
            <w:r>
              <w:rPr>
                <w:rFonts w:ascii="Century Gothic" w:eastAsia="Calibri" w:hAnsi="Century Gothic" w:cs="Calibri"/>
                <w:kern w:val="0"/>
                <w:sz w:val="17"/>
                <w:szCs w:val="17"/>
                <w14:ligatures w14:val="none"/>
              </w:rPr>
              <w:t xml:space="preserve"> </w:t>
            </w:r>
            <w:r w:rsidRPr="00B37F48">
              <w:rPr>
                <w:rFonts w:ascii="Century Gothic" w:eastAsia="Calibri" w:hAnsi="Century Gothic" w:cs="Calibri"/>
                <w:kern w:val="0"/>
                <w:sz w:val="17"/>
                <w:szCs w:val="17"/>
                <w14:ligatures w14:val="none"/>
              </w:rPr>
              <w:t>Results bolster believe for potential efficiency of AI-driven ERP to support strategic planning and flexibility of operations. We will analyze the use of explainable AI in combination of federation learning and blockchain-based technology for secure, decentralized ERPs in our future work.</w:t>
            </w:r>
          </w:p>
          <w:p w14:paraId="60315EDB" w14:textId="77777777" w:rsidR="00E54BEB" w:rsidRPr="00E54BEB" w:rsidRDefault="00E54BEB" w:rsidP="00E54BEB">
            <w:pPr>
              <w:widowControl w:val="0"/>
              <w:autoSpaceDE w:val="0"/>
              <w:autoSpaceDN w:val="0"/>
              <w:spacing w:after="0" w:line="240" w:lineRule="auto"/>
              <w:jc w:val="both"/>
              <w:rPr>
                <w:rFonts w:ascii="Century Gothic" w:eastAsia="Calibri" w:hAnsi="Century Gothic" w:cs="Calibri"/>
                <w:kern w:val="0"/>
                <w:sz w:val="17"/>
                <w:szCs w:val="17"/>
                <w14:ligatures w14:val="none"/>
              </w:rPr>
            </w:pPr>
          </w:p>
        </w:tc>
      </w:tr>
      <w:tr w:rsidR="00E54BEB" w:rsidRPr="00E54BEB" w14:paraId="343DE424" w14:textId="77777777" w:rsidTr="00E54BEB">
        <w:trPr>
          <w:trHeight w:val="1826"/>
        </w:trPr>
        <w:tc>
          <w:tcPr>
            <w:tcW w:w="3420" w:type="dxa"/>
            <w:tcBorders>
              <w:top w:val="single" w:sz="4" w:space="0" w:color="000000"/>
              <w:left w:val="nil"/>
              <w:bottom w:val="single" w:sz="4" w:space="0" w:color="000000"/>
              <w:right w:val="nil"/>
            </w:tcBorders>
          </w:tcPr>
          <w:p w14:paraId="60E15DD3" w14:textId="77777777" w:rsidR="00E54BEB" w:rsidRPr="00E54BEB" w:rsidRDefault="00E54BEB" w:rsidP="00E54BEB">
            <w:pPr>
              <w:autoSpaceDN w:val="0"/>
              <w:spacing w:after="4" w:line="244" w:lineRule="auto"/>
              <w:ind w:right="154"/>
              <w:jc w:val="both"/>
              <w:rPr>
                <w:rFonts w:ascii="Century Gothic" w:eastAsia="Times New Roman" w:hAnsi="Century Gothic" w:cs="Arial"/>
                <w:b/>
                <w:bCs/>
                <w:iCs/>
                <w:color w:val="000000"/>
                <w:kern w:val="0"/>
                <w:sz w:val="16"/>
                <w:szCs w:val="16"/>
                <w14:ligatures w14:val="none"/>
              </w:rPr>
            </w:pPr>
          </w:p>
          <w:p w14:paraId="40D94889" w14:textId="47D1EEF4" w:rsidR="00E54BEB" w:rsidRPr="00E54BEB" w:rsidRDefault="00E54BEB" w:rsidP="00E54BEB">
            <w:pPr>
              <w:autoSpaceDN w:val="0"/>
              <w:spacing w:after="4" w:line="244" w:lineRule="auto"/>
              <w:ind w:right="154"/>
              <w:jc w:val="both"/>
              <w:rPr>
                <w:rFonts w:ascii="Century Gothic" w:eastAsia="Times New Roman" w:hAnsi="Century Gothic" w:cs="Arial"/>
                <w:iCs/>
                <w:color w:val="000000"/>
                <w:kern w:val="0"/>
                <w:sz w:val="16"/>
                <w:szCs w:val="16"/>
                <w14:ligatures w14:val="none"/>
              </w:rPr>
            </w:pPr>
            <w:r w:rsidRPr="00E54BEB">
              <w:rPr>
                <w:rFonts w:ascii="Century Gothic" w:eastAsia="Times New Roman" w:hAnsi="Century Gothic" w:cs="Arial"/>
                <w:b/>
                <w:bCs/>
                <w:iCs/>
                <w:color w:val="000000"/>
                <w:kern w:val="0"/>
                <w:sz w:val="16"/>
                <w:szCs w:val="16"/>
                <w14:ligatures w14:val="none"/>
              </w:rPr>
              <w:t>Hussain Abdul Nabi</w:t>
            </w:r>
            <w:r>
              <w:rPr>
                <w:rFonts w:ascii="Century Gothic" w:eastAsia="Times New Roman" w:hAnsi="Century Gothic" w:cs="Arial"/>
                <w:b/>
                <w:bCs/>
                <w:iCs/>
                <w:color w:val="000000"/>
                <w:kern w:val="0"/>
                <w:sz w:val="16"/>
                <w:szCs w:val="16"/>
                <w14:ligatures w14:val="none"/>
              </w:rPr>
              <w:t xml:space="preserve"> </w:t>
            </w:r>
            <w:r w:rsidRPr="00E54BEB">
              <w:rPr>
                <w:rFonts w:ascii="Century Gothic" w:eastAsia="Times New Roman" w:hAnsi="Century Gothic" w:cs="Arial"/>
                <w:color w:val="000000"/>
                <w:w w:val="104"/>
                <w:kern w:val="0"/>
                <w:sz w:val="16"/>
                <w:szCs w:val="16"/>
                <w14:ligatures w14:val="none"/>
              </w:rPr>
              <w:t>is</w:t>
            </w:r>
            <w:r w:rsidRPr="00E54BEB">
              <w:rPr>
                <w:rFonts w:ascii="Century Gothic" w:eastAsia="Times New Roman" w:hAnsi="Century Gothic" w:cs="Arial"/>
                <w:color w:val="000000"/>
                <w:w w:val="104"/>
                <w:kern w:val="0"/>
                <w:sz w:val="16"/>
                <w:szCs w:val="16"/>
                <w:lang w:val="en-GB"/>
                <w14:ligatures w14:val="none"/>
              </w:rPr>
              <w:t xml:space="preserve"> currently</w:t>
            </w:r>
            <w:r w:rsidRPr="00E54BEB">
              <w:rPr>
                <w:rFonts w:ascii="Century Gothic" w:eastAsia="Times New Roman" w:hAnsi="Century Gothic" w:cs="Arial"/>
                <w:iCs/>
                <w:color w:val="000000"/>
                <w:kern w:val="0"/>
                <w:sz w:val="16"/>
                <w:szCs w:val="16"/>
                <w:lang w:val="en-GB"/>
                <w14:ligatures w14:val="none"/>
              </w:rPr>
              <w:t xml:space="preserve"> affiliated with the</w:t>
            </w:r>
            <w:r w:rsidRPr="00E54BEB">
              <w:rPr>
                <w:rFonts w:ascii="Century Gothic" w:eastAsia="Times New Roman" w:hAnsi="Century Gothic" w:cs="Arial"/>
                <w:iCs/>
                <w:color w:val="000000"/>
                <w:kern w:val="0"/>
                <w:sz w:val="16"/>
                <w:szCs w:val="16"/>
                <w14:ligatures w14:val="none"/>
              </w:rPr>
              <w:t xml:space="preserve"> Department of in Business Administration</w:t>
            </w:r>
            <w:r>
              <w:rPr>
                <w:rFonts w:ascii="Century Gothic" w:eastAsia="Times New Roman" w:hAnsi="Century Gothic" w:cs="Arial"/>
                <w:iCs/>
                <w:color w:val="000000"/>
                <w:kern w:val="0"/>
                <w:sz w:val="16"/>
                <w:szCs w:val="16"/>
                <w14:ligatures w14:val="none"/>
              </w:rPr>
              <w:t xml:space="preserve"> </w:t>
            </w:r>
            <w:r w:rsidRPr="00E54BEB">
              <w:rPr>
                <w:rFonts w:ascii="Century Gothic" w:eastAsia="Times New Roman" w:hAnsi="Century Gothic" w:cs="Arial"/>
                <w:iCs/>
                <w:color w:val="000000"/>
                <w:kern w:val="0"/>
                <w:sz w:val="16"/>
                <w:szCs w:val="16"/>
                <w14:ligatures w14:val="none"/>
              </w:rPr>
              <w:t>Superior University, Pakistan.</w:t>
            </w:r>
          </w:p>
          <w:p w14:paraId="6AC08449" w14:textId="144BFAD1" w:rsidR="00E54BEB" w:rsidRDefault="00E54BEB" w:rsidP="00E54BEB">
            <w:pPr>
              <w:autoSpaceDN w:val="0"/>
              <w:spacing w:after="4" w:line="244" w:lineRule="auto"/>
              <w:ind w:right="154"/>
              <w:jc w:val="both"/>
              <w:rPr>
                <w:rFonts w:ascii="Century Gothic" w:eastAsia="Calibri" w:hAnsi="Century Gothic" w:cs="Times New Roman"/>
                <w:kern w:val="0"/>
                <w:sz w:val="16"/>
                <w:szCs w:val="16"/>
                <w14:ligatures w14:val="none"/>
              </w:rPr>
            </w:pPr>
            <w:r w:rsidRPr="00E54BEB">
              <w:rPr>
                <w:rFonts w:ascii="Century Gothic" w:eastAsia="Times New Roman" w:hAnsi="Century Gothic" w:cs="Arial"/>
                <w:b/>
                <w:color w:val="000000"/>
                <w:kern w:val="0"/>
                <w:sz w:val="16"/>
                <w:szCs w:val="16"/>
                <w:lang w:val="en-GB"/>
                <w14:ligatures w14:val="none"/>
              </w:rPr>
              <w:t xml:space="preserve">Email: </w:t>
            </w:r>
            <w:hyperlink r:id="rId9" w:history="1">
              <w:r w:rsidRPr="00070EF1">
                <w:rPr>
                  <w:rStyle w:val="Hyperlink"/>
                  <w:rFonts w:ascii="Century Gothic" w:eastAsia="Calibri" w:hAnsi="Century Gothic" w:cs="Times New Roman"/>
                  <w:kern w:val="0"/>
                  <w:sz w:val="16"/>
                  <w:szCs w:val="16"/>
                  <w14:ligatures w14:val="none"/>
                </w:rPr>
                <w:t>shhussain024@gmail.com</w:t>
              </w:r>
            </w:hyperlink>
          </w:p>
          <w:p w14:paraId="769FE086" w14:textId="77777777" w:rsidR="00E54BEB" w:rsidRPr="00E54BEB" w:rsidRDefault="00E54BEB" w:rsidP="00E54BEB">
            <w:pPr>
              <w:autoSpaceDN w:val="0"/>
              <w:spacing w:after="4" w:line="244" w:lineRule="auto"/>
              <w:ind w:right="154"/>
              <w:jc w:val="both"/>
              <w:rPr>
                <w:rFonts w:ascii="Century Gothic" w:eastAsia="Times New Roman" w:hAnsi="Century Gothic" w:cs="Arial"/>
                <w:b/>
                <w:bCs/>
                <w:iCs/>
                <w:color w:val="000000"/>
                <w:kern w:val="0"/>
                <w:sz w:val="16"/>
                <w:szCs w:val="16"/>
                <w14:ligatures w14:val="none"/>
              </w:rPr>
            </w:pPr>
          </w:p>
          <w:p w14:paraId="6E75661E" w14:textId="0CD653C9" w:rsidR="00E54BEB" w:rsidRPr="00E54BEB" w:rsidRDefault="00E54BEB" w:rsidP="00E54BEB">
            <w:pPr>
              <w:spacing w:after="0" w:line="240" w:lineRule="auto"/>
              <w:jc w:val="both"/>
              <w:rPr>
                <w:rFonts w:ascii="Century Gothic" w:eastAsia="Times New Roman" w:hAnsi="Century Gothic" w:cs="Arial"/>
                <w:iCs/>
                <w:color w:val="000000"/>
                <w:kern w:val="0"/>
                <w:sz w:val="16"/>
                <w:szCs w:val="16"/>
                <w14:ligatures w14:val="none"/>
              </w:rPr>
            </w:pPr>
            <w:r w:rsidRPr="00E54BEB">
              <w:rPr>
                <w:rFonts w:ascii="Century Gothic" w:eastAsia="Times New Roman" w:hAnsi="Century Gothic" w:cs="Arial"/>
                <w:b/>
                <w:bCs/>
                <w:iCs/>
                <w:color w:val="000000"/>
                <w:kern w:val="0"/>
                <w:sz w:val="16"/>
                <w:szCs w:val="16"/>
                <w14:ligatures w14:val="none"/>
              </w:rPr>
              <w:t xml:space="preserve">Ali Abbas Hussain </w:t>
            </w:r>
            <w:r w:rsidRPr="00E54BEB">
              <w:rPr>
                <w:rFonts w:ascii="Century Gothic" w:eastAsia="Times New Roman" w:hAnsi="Century Gothic" w:cs="Arial"/>
                <w:color w:val="000000"/>
                <w:w w:val="104"/>
                <w:kern w:val="0"/>
                <w:sz w:val="16"/>
                <w:szCs w:val="16"/>
                <w14:ligatures w14:val="none"/>
              </w:rPr>
              <w:t>is</w:t>
            </w:r>
            <w:r w:rsidRPr="00E54BEB">
              <w:rPr>
                <w:rFonts w:ascii="Century Gothic" w:eastAsia="Times New Roman" w:hAnsi="Century Gothic" w:cs="Arial"/>
                <w:color w:val="000000"/>
                <w:w w:val="104"/>
                <w:kern w:val="0"/>
                <w:sz w:val="16"/>
                <w:szCs w:val="16"/>
                <w:lang w:val="en-GB"/>
                <w14:ligatures w14:val="none"/>
              </w:rPr>
              <w:t xml:space="preserve"> currently</w:t>
            </w:r>
            <w:r w:rsidRPr="00E54BEB">
              <w:rPr>
                <w:rFonts w:ascii="Century Gothic" w:eastAsia="Times New Roman" w:hAnsi="Century Gothic" w:cs="Arial"/>
                <w:iCs/>
                <w:color w:val="000000"/>
                <w:kern w:val="0"/>
                <w:sz w:val="16"/>
                <w:szCs w:val="16"/>
                <w:lang w:val="en-GB"/>
                <w14:ligatures w14:val="none"/>
              </w:rPr>
              <w:t xml:space="preserve"> affiliated with the</w:t>
            </w:r>
            <w:r w:rsidRPr="00E54BEB">
              <w:rPr>
                <w:rFonts w:ascii="Century Gothic" w:eastAsia="Times New Roman" w:hAnsi="Century Gothic" w:cs="Arial"/>
                <w:iCs/>
                <w:color w:val="000000"/>
                <w:kern w:val="0"/>
                <w:sz w:val="16"/>
                <w:szCs w:val="16"/>
                <w14:ligatures w14:val="none"/>
              </w:rPr>
              <w:t xml:space="preserve"> Department of Information Technology &amp; Management</w:t>
            </w:r>
            <w:r>
              <w:rPr>
                <w:rFonts w:ascii="Century Gothic" w:eastAsia="Times New Roman" w:hAnsi="Century Gothic" w:cs="Arial"/>
                <w:iCs/>
                <w:color w:val="000000"/>
                <w:kern w:val="0"/>
                <w:sz w:val="16"/>
                <w:szCs w:val="16"/>
                <w14:ligatures w14:val="none"/>
              </w:rPr>
              <w:t xml:space="preserve"> </w:t>
            </w:r>
            <w:r w:rsidRPr="00E54BEB">
              <w:rPr>
                <w:rFonts w:ascii="Century Gothic" w:eastAsia="Times New Roman" w:hAnsi="Century Gothic" w:cs="Arial"/>
                <w:iCs/>
                <w:color w:val="000000"/>
                <w:kern w:val="0"/>
                <w:sz w:val="16"/>
                <w:szCs w:val="16"/>
                <w14:ligatures w14:val="none"/>
              </w:rPr>
              <w:t>University of Texas at Dallas</w:t>
            </w:r>
            <w:r>
              <w:rPr>
                <w:rFonts w:ascii="Century Gothic" w:eastAsia="Times New Roman" w:hAnsi="Century Gothic" w:cs="Arial"/>
                <w:iCs/>
                <w:color w:val="000000"/>
                <w:kern w:val="0"/>
                <w:sz w:val="16"/>
                <w:szCs w:val="16"/>
                <w14:ligatures w14:val="none"/>
              </w:rPr>
              <w:t>, USA</w:t>
            </w:r>
            <w:r w:rsidRPr="00E54BEB">
              <w:rPr>
                <w:rFonts w:ascii="Century Gothic" w:eastAsia="Times New Roman" w:hAnsi="Century Gothic" w:cs="Arial"/>
                <w:iCs/>
                <w:color w:val="000000"/>
                <w:kern w:val="0"/>
                <w:sz w:val="16"/>
                <w:szCs w:val="16"/>
                <w14:ligatures w14:val="none"/>
              </w:rPr>
              <w:t>.</w:t>
            </w:r>
          </w:p>
          <w:p w14:paraId="28DB8D67" w14:textId="7C9DC967" w:rsidR="00E54BEB" w:rsidRDefault="00E54BEB" w:rsidP="00E54BEB">
            <w:pPr>
              <w:spacing w:after="0" w:line="240" w:lineRule="auto"/>
              <w:jc w:val="both"/>
              <w:rPr>
                <w:rFonts w:ascii="Century Gothic" w:eastAsia="Calibri" w:hAnsi="Century Gothic" w:cs="Times New Roman"/>
                <w:kern w:val="0"/>
                <w:sz w:val="16"/>
                <w:szCs w:val="16"/>
                <w14:ligatures w14:val="none"/>
              </w:rPr>
            </w:pPr>
            <w:r w:rsidRPr="00E54BEB">
              <w:rPr>
                <w:rFonts w:ascii="Century Gothic" w:eastAsia="Times New Roman" w:hAnsi="Century Gothic" w:cs="Arial"/>
                <w:b/>
                <w:color w:val="000000"/>
                <w:kern w:val="0"/>
                <w:sz w:val="16"/>
                <w:szCs w:val="16"/>
                <w:lang w:val="en-GB"/>
                <w14:ligatures w14:val="none"/>
              </w:rPr>
              <w:t xml:space="preserve">Email: </w:t>
            </w:r>
            <w:hyperlink r:id="rId10" w:history="1">
              <w:r w:rsidRPr="00070EF1">
                <w:rPr>
                  <w:rStyle w:val="Hyperlink"/>
                  <w:rFonts w:ascii="Century Gothic" w:eastAsia="Calibri" w:hAnsi="Century Gothic" w:cs="Times New Roman"/>
                  <w:kern w:val="0"/>
                  <w:sz w:val="16"/>
                  <w:szCs w:val="16"/>
                  <w14:ligatures w14:val="none"/>
                </w:rPr>
                <w:t>aliabbas.graduateschool@gmail.com</w:t>
              </w:r>
            </w:hyperlink>
          </w:p>
          <w:p w14:paraId="09CC6FAE" w14:textId="77777777" w:rsidR="00E54BEB" w:rsidRPr="00E54BEB" w:rsidRDefault="00E54BEB" w:rsidP="00E54BEB">
            <w:pPr>
              <w:autoSpaceDN w:val="0"/>
              <w:spacing w:after="4" w:line="244" w:lineRule="auto"/>
              <w:ind w:right="154"/>
              <w:jc w:val="both"/>
              <w:rPr>
                <w:rFonts w:ascii="Century Gothic" w:eastAsia="Warnock Pro" w:hAnsi="Century Gothic" w:cs="Warnock Pro"/>
                <w:kern w:val="0"/>
                <w:sz w:val="16"/>
                <w:szCs w:val="16"/>
                <w14:ligatures w14:val="none"/>
              </w:rPr>
            </w:pPr>
          </w:p>
          <w:p w14:paraId="39118961" w14:textId="3C9535AF" w:rsidR="00E54BEB" w:rsidRDefault="00E54BEB" w:rsidP="00E54BEB">
            <w:pPr>
              <w:autoSpaceDN w:val="0"/>
              <w:spacing w:after="4" w:line="244" w:lineRule="auto"/>
              <w:ind w:right="154"/>
              <w:jc w:val="both"/>
              <w:rPr>
                <w:rFonts w:ascii="Century Gothic" w:eastAsia="Times New Roman" w:hAnsi="Century Gothic" w:cs="Arial"/>
                <w:iCs/>
                <w:color w:val="000000"/>
                <w:kern w:val="0"/>
                <w:sz w:val="16"/>
                <w:szCs w:val="16"/>
                <w14:ligatures w14:val="none"/>
              </w:rPr>
            </w:pPr>
            <w:r w:rsidRPr="00E54BEB">
              <w:rPr>
                <w:rFonts w:ascii="Century Gothic" w:eastAsia="Times New Roman" w:hAnsi="Century Gothic" w:cs="Arial"/>
                <w:b/>
                <w:bCs/>
                <w:iCs/>
                <w:color w:val="000000"/>
                <w:kern w:val="0"/>
                <w:sz w:val="16"/>
                <w:szCs w:val="16"/>
                <w14:ligatures w14:val="none"/>
              </w:rPr>
              <w:t xml:space="preserve">Abdul Karim Sajid Ali </w:t>
            </w:r>
            <w:r w:rsidR="00B37F48">
              <w:rPr>
                <w:rFonts w:ascii="Century Gothic" w:eastAsia="Times New Roman" w:hAnsi="Century Gothic" w:cs="Arial"/>
                <w:color w:val="000000"/>
                <w:w w:val="104"/>
                <w:kern w:val="0"/>
                <w:sz w:val="16"/>
                <w:szCs w:val="16"/>
                <w14:ligatures w14:val="none"/>
              </w:rPr>
              <w:t>is</w:t>
            </w:r>
            <w:r w:rsidRPr="00E54BEB">
              <w:rPr>
                <w:rFonts w:ascii="Century Gothic" w:eastAsia="Times New Roman" w:hAnsi="Century Gothic" w:cs="Arial"/>
                <w:color w:val="000000"/>
                <w:w w:val="104"/>
                <w:kern w:val="0"/>
                <w:sz w:val="16"/>
                <w:szCs w:val="16"/>
                <w:lang w:val="en-GB"/>
                <w14:ligatures w14:val="none"/>
              </w:rPr>
              <w:t xml:space="preserve"> currently</w:t>
            </w:r>
            <w:r w:rsidRPr="00E54BEB">
              <w:rPr>
                <w:rFonts w:ascii="Century Gothic" w:eastAsia="Times New Roman" w:hAnsi="Century Gothic" w:cs="Arial"/>
                <w:iCs/>
                <w:color w:val="000000"/>
                <w:kern w:val="0"/>
                <w:sz w:val="16"/>
                <w:szCs w:val="16"/>
                <w:lang w:val="en-GB"/>
                <w14:ligatures w14:val="none"/>
              </w:rPr>
              <w:t xml:space="preserve"> affiliated with the</w:t>
            </w:r>
            <w:r w:rsidRPr="00E54BEB">
              <w:rPr>
                <w:rFonts w:ascii="Century Gothic" w:eastAsia="Times New Roman" w:hAnsi="Century Gothic" w:cs="Arial"/>
                <w:iCs/>
                <w:color w:val="000000"/>
                <w:kern w:val="0"/>
                <w:sz w:val="16"/>
                <w:szCs w:val="16"/>
                <w14:ligatures w14:val="none"/>
              </w:rPr>
              <w:t xml:space="preserve"> Department of Information Technology</w:t>
            </w:r>
            <w:r>
              <w:rPr>
                <w:rFonts w:ascii="Century Gothic" w:eastAsia="Times New Roman" w:hAnsi="Century Gothic" w:cs="Arial"/>
                <w:iCs/>
                <w:color w:val="000000"/>
                <w:kern w:val="0"/>
                <w:sz w:val="16"/>
                <w:szCs w:val="16"/>
                <w14:ligatures w14:val="none"/>
              </w:rPr>
              <w:t xml:space="preserve"> </w:t>
            </w:r>
            <w:r w:rsidRPr="00E54BEB">
              <w:rPr>
                <w:rFonts w:ascii="Century Gothic" w:eastAsia="Times New Roman" w:hAnsi="Century Gothic" w:cs="Arial"/>
                <w:iCs/>
                <w:color w:val="000000"/>
                <w:kern w:val="0"/>
                <w:sz w:val="16"/>
                <w:szCs w:val="16"/>
                <w14:ligatures w14:val="none"/>
              </w:rPr>
              <w:t>and Management</w:t>
            </w:r>
            <w:r>
              <w:rPr>
                <w:rFonts w:ascii="Century Gothic" w:eastAsia="Times New Roman" w:hAnsi="Century Gothic" w:cs="Arial"/>
                <w:iCs/>
                <w:color w:val="000000"/>
                <w:kern w:val="0"/>
                <w:sz w:val="16"/>
                <w:szCs w:val="16"/>
                <w14:ligatures w14:val="none"/>
              </w:rPr>
              <w:t xml:space="preserve"> </w:t>
            </w:r>
            <w:r w:rsidRPr="00E54BEB">
              <w:rPr>
                <w:rFonts w:ascii="Century Gothic" w:eastAsia="Times New Roman" w:hAnsi="Century Gothic" w:cs="Arial"/>
                <w:iCs/>
                <w:color w:val="000000"/>
                <w:kern w:val="0"/>
                <w:sz w:val="16"/>
                <w:szCs w:val="16"/>
                <w14:ligatures w14:val="none"/>
              </w:rPr>
              <w:t>Illinois Institute of Technology, Chicago, USA</w:t>
            </w:r>
            <w:r>
              <w:rPr>
                <w:rFonts w:ascii="Century Gothic" w:eastAsia="Times New Roman" w:hAnsi="Century Gothic" w:cs="Arial"/>
                <w:iCs/>
                <w:color w:val="000000"/>
                <w:kern w:val="0"/>
                <w:sz w:val="16"/>
                <w:szCs w:val="16"/>
                <w14:ligatures w14:val="none"/>
              </w:rPr>
              <w:t>.</w:t>
            </w:r>
          </w:p>
          <w:p w14:paraId="44D2011B" w14:textId="23B2FA93" w:rsidR="00E54BEB" w:rsidRDefault="00E54BEB" w:rsidP="00E54BEB">
            <w:pPr>
              <w:autoSpaceDN w:val="0"/>
              <w:spacing w:after="4" w:line="244" w:lineRule="auto"/>
              <w:ind w:right="154"/>
              <w:jc w:val="both"/>
              <w:rPr>
                <w:rFonts w:ascii="Century Gothic" w:eastAsia="Calibri" w:hAnsi="Century Gothic" w:cs="Times New Roman"/>
                <w:kern w:val="0"/>
                <w:sz w:val="16"/>
                <w:szCs w:val="16"/>
                <w14:ligatures w14:val="none"/>
              </w:rPr>
            </w:pPr>
            <w:r w:rsidRPr="00E54BEB">
              <w:rPr>
                <w:rFonts w:ascii="Century Gothic" w:eastAsia="Times New Roman" w:hAnsi="Century Gothic" w:cs="Arial"/>
                <w:b/>
                <w:color w:val="000000"/>
                <w:kern w:val="0"/>
                <w:sz w:val="16"/>
                <w:szCs w:val="16"/>
                <w:lang w:val="en-GB"/>
                <w14:ligatures w14:val="none"/>
              </w:rPr>
              <w:t xml:space="preserve">Email: </w:t>
            </w:r>
            <w:hyperlink r:id="rId11" w:history="1">
              <w:r w:rsidR="00B37F48" w:rsidRPr="00350CA1">
                <w:rPr>
                  <w:rStyle w:val="Hyperlink"/>
                  <w:rFonts w:ascii="Century Gothic" w:eastAsia="Calibri" w:hAnsi="Century Gothic" w:cs="Times New Roman"/>
                  <w:kern w:val="0"/>
                  <w:sz w:val="16"/>
                  <w:szCs w:val="16"/>
                  <w14:ligatures w14:val="none"/>
                </w:rPr>
                <w:t>aali62@hawk.iit.edu</w:t>
              </w:r>
            </w:hyperlink>
          </w:p>
          <w:p w14:paraId="6C9117A1" w14:textId="77777777" w:rsidR="00621CA5" w:rsidRPr="00621CA5" w:rsidRDefault="00621CA5" w:rsidP="00E54BEB">
            <w:pPr>
              <w:autoSpaceDN w:val="0"/>
              <w:spacing w:after="4" w:line="244" w:lineRule="auto"/>
              <w:ind w:right="154"/>
              <w:jc w:val="both"/>
              <w:rPr>
                <w:rFonts w:ascii="Century Gothic" w:eastAsia="Times New Roman" w:hAnsi="Century Gothic" w:cs="Arial"/>
                <w:iCs/>
                <w:color w:val="000000"/>
                <w:kern w:val="0"/>
                <w:sz w:val="16"/>
                <w:szCs w:val="16"/>
                <w14:ligatures w14:val="none"/>
              </w:rPr>
            </w:pPr>
          </w:p>
          <w:p w14:paraId="01C6A2D6" w14:textId="77777777" w:rsidR="00621CA5" w:rsidRDefault="00E54BEB" w:rsidP="00E54BEB">
            <w:pPr>
              <w:spacing w:after="0" w:line="240" w:lineRule="auto"/>
              <w:jc w:val="both"/>
              <w:rPr>
                <w:rFonts w:ascii="Century Gothic" w:eastAsia="Times New Roman" w:hAnsi="Century Gothic" w:cs="Arial"/>
                <w:iCs/>
                <w:color w:val="000000"/>
                <w:kern w:val="0"/>
                <w:sz w:val="16"/>
                <w:szCs w:val="16"/>
                <w14:ligatures w14:val="none"/>
              </w:rPr>
            </w:pPr>
            <w:r w:rsidRPr="00E54BEB">
              <w:rPr>
                <w:rFonts w:ascii="Century Gothic" w:eastAsia="Times New Roman" w:hAnsi="Century Gothic" w:cs="Arial"/>
                <w:b/>
                <w:bCs/>
                <w:iCs/>
                <w:color w:val="000000"/>
                <w:kern w:val="0"/>
                <w:sz w:val="16"/>
                <w:szCs w:val="16"/>
                <w14:ligatures w14:val="none"/>
              </w:rPr>
              <w:t xml:space="preserve">Haroon Arif </w:t>
            </w:r>
            <w:r w:rsidRPr="00E54BEB">
              <w:rPr>
                <w:rFonts w:ascii="Century Gothic" w:eastAsia="Times New Roman" w:hAnsi="Century Gothic" w:cs="Arial"/>
                <w:color w:val="000000"/>
                <w:w w:val="104"/>
                <w:kern w:val="0"/>
                <w:sz w:val="16"/>
                <w:szCs w:val="16"/>
                <w14:ligatures w14:val="none"/>
              </w:rPr>
              <w:t>is</w:t>
            </w:r>
            <w:r w:rsidRPr="00E54BEB">
              <w:rPr>
                <w:rFonts w:ascii="Century Gothic" w:eastAsia="Times New Roman" w:hAnsi="Century Gothic" w:cs="Arial"/>
                <w:color w:val="000000"/>
                <w:w w:val="104"/>
                <w:kern w:val="0"/>
                <w:sz w:val="16"/>
                <w:szCs w:val="16"/>
                <w:lang w:val="en-GB"/>
                <w14:ligatures w14:val="none"/>
              </w:rPr>
              <w:t xml:space="preserve"> currently</w:t>
            </w:r>
            <w:r w:rsidRPr="00E54BEB">
              <w:rPr>
                <w:rFonts w:ascii="Century Gothic" w:eastAsia="Times New Roman" w:hAnsi="Century Gothic" w:cs="Arial"/>
                <w:iCs/>
                <w:color w:val="000000"/>
                <w:kern w:val="0"/>
                <w:sz w:val="16"/>
                <w:szCs w:val="16"/>
                <w:lang w:val="en-GB"/>
                <w14:ligatures w14:val="none"/>
              </w:rPr>
              <w:t xml:space="preserve"> affiliated with the</w:t>
            </w:r>
            <w:r w:rsidRPr="00E54BEB">
              <w:rPr>
                <w:rFonts w:ascii="Century Gothic" w:eastAsia="Times New Roman" w:hAnsi="Century Gothic" w:cs="Arial"/>
                <w:iCs/>
                <w:color w:val="000000"/>
                <w:kern w:val="0"/>
                <w:sz w:val="16"/>
                <w:szCs w:val="16"/>
                <w14:ligatures w14:val="none"/>
              </w:rPr>
              <w:t xml:space="preserve"> Department of Cybersecurity</w:t>
            </w:r>
            <w:r>
              <w:rPr>
                <w:rFonts w:ascii="Century Gothic" w:eastAsia="Times New Roman" w:hAnsi="Century Gothic" w:cs="Arial"/>
                <w:iCs/>
                <w:color w:val="000000"/>
                <w:kern w:val="0"/>
                <w:sz w:val="16"/>
                <w:szCs w:val="16"/>
                <w14:ligatures w14:val="none"/>
              </w:rPr>
              <w:t xml:space="preserve"> </w:t>
            </w:r>
            <w:r w:rsidRPr="00E54BEB">
              <w:rPr>
                <w:rFonts w:ascii="Century Gothic" w:eastAsia="Times New Roman" w:hAnsi="Century Gothic" w:cs="Arial"/>
                <w:iCs/>
                <w:color w:val="000000"/>
                <w:kern w:val="0"/>
                <w:sz w:val="16"/>
                <w:szCs w:val="16"/>
                <w14:ligatures w14:val="none"/>
              </w:rPr>
              <w:t>Illinois Institute of Technology, Chicago, USA</w:t>
            </w:r>
            <w:r w:rsidR="00621CA5">
              <w:rPr>
                <w:rFonts w:ascii="Century Gothic" w:eastAsia="Times New Roman" w:hAnsi="Century Gothic" w:cs="Arial"/>
                <w:iCs/>
                <w:color w:val="000000"/>
                <w:kern w:val="0"/>
                <w:sz w:val="16"/>
                <w:szCs w:val="16"/>
                <w14:ligatures w14:val="none"/>
              </w:rPr>
              <w:t>.</w:t>
            </w:r>
          </w:p>
          <w:p w14:paraId="410D11B3" w14:textId="7C81271E" w:rsidR="00E54BEB" w:rsidRDefault="00E54BEB" w:rsidP="00E54BEB">
            <w:pPr>
              <w:spacing w:after="0" w:line="240" w:lineRule="auto"/>
              <w:jc w:val="both"/>
              <w:rPr>
                <w:rFonts w:ascii="Century Gothic" w:eastAsia="Calibri" w:hAnsi="Century Gothic" w:cs="Times New Roman"/>
                <w:kern w:val="0"/>
                <w:sz w:val="16"/>
                <w:szCs w:val="16"/>
                <w14:ligatures w14:val="none"/>
              </w:rPr>
            </w:pPr>
            <w:r w:rsidRPr="00E54BEB">
              <w:rPr>
                <w:rFonts w:ascii="Century Gothic" w:eastAsia="Times New Roman" w:hAnsi="Century Gothic" w:cs="Arial"/>
                <w:b/>
                <w:color w:val="000000"/>
                <w:kern w:val="0"/>
                <w:sz w:val="16"/>
                <w:szCs w:val="16"/>
                <w:lang w:val="en-GB"/>
                <w14:ligatures w14:val="none"/>
              </w:rPr>
              <w:t>Email:</w:t>
            </w:r>
            <w:r w:rsidRPr="00E54BEB">
              <w:rPr>
                <w:rFonts w:ascii="Century Gothic" w:eastAsia="Times New Roman" w:hAnsi="Century Gothic" w:cs="Arial"/>
                <w:color w:val="000000"/>
                <w:kern w:val="0"/>
                <w:sz w:val="16"/>
                <w:szCs w:val="16"/>
                <w:lang w:val="en-GB"/>
                <w14:ligatures w14:val="none"/>
              </w:rPr>
              <w:t xml:space="preserve"> </w:t>
            </w:r>
            <w:hyperlink r:id="rId12" w:history="1">
              <w:r w:rsidRPr="00070EF1">
                <w:rPr>
                  <w:rStyle w:val="Hyperlink"/>
                  <w:rFonts w:ascii="Century Gothic" w:eastAsia="Calibri" w:hAnsi="Century Gothic" w:cs="Times New Roman"/>
                  <w:kern w:val="0"/>
                  <w:sz w:val="16"/>
                  <w:szCs w:val="16"/>
                  <w14:ligatures w14:val="none"/>
                </w:rPr>
                <w:t>harif@hawk.iit.edu</w:t>
              </w:r>
            </w:hyperlink>
          </w:p>
          <w:p w14:paraId="2DEDC95B" w14:textId="77777777" w:rsidR="000043DF" w:rsidRDefault="000043DF" w:rsidP="00E54BEB">
            <w:pPr>
              <w:autoSpaceDN w:val="0"/>
              <w:spacing w:after="4" w:line="244" w:lineRule="auto"/>
              <w:ind w:right="154"/>
              <w:jc w:val="both"/>
              <w:rPr>
                <w:rFonts w:ascii="Century Gothic" w:eastAsia="Times New Roman" w:hAnsi="Century Gothic" w:cs="Arial"/>
                <w:b/>
                <w:color w:val="000000"/>
                <w:kern w:val="0"/>
                <w:sz w:val="16"/>
                <w:szCs w:val="16"/>
                <w14:ligatures w14:val="none"/>
              </w:rPr>
            </w:pPr>
          </w:p>
          <w:p w14:paraId="73740713" w14:textId="77777777" w:rsidR="000043DF" w:rsidRDefault="000043DF" w:rsidP="00E54BEB">
            <w:pPr>
              <w:autoSpaceDN w:val="0"/>
              <w:spacing w:after="4" w:line="244" w:lineRule="auto"/>
              <w:ind w:right="154"/>
              <w:jc w:val="both"/>
              <w:rPr>
                <w:rFonts w:ascii="Century Gothic" w:eastAsia="Times New Roman" w:hAnsi="Century Gothic" w:cs="Arial"/>
                <w:b/>
                <w:color w:val="000000"/>
                <w:kern w:val="0"/>
                <w:sz w:val="16"/>
                <w:szCs w:val="16"/>
                <w14:ligatures w14:val="none"/>
              </w:rPr>
            </w:pPr>
          </w:p>
          <w:p w14:paraId="4E1FE1AA" w14:textId="77777777" w:rsidR="000043DF" w:rsidRDefault="000043DF" w:rsidP="00E54BEB">
            <w:pPr>
              <w:autoSpaceDN w:val="0"/>
              <w:spacing w:after="4" w:line="244" w:lineRule="auto"/>
              <w:ind w:right="154"/>
              <w:jc w:val="both"/>
              <w:rPr>
                <w:rFonts w:ascii="Century Gothic" w:eastAsia="Times New Roman" w:hAnsi="Century Gothic" w:cs="Arial"/>
                <w:b/>
                <w:bCs/>
                <w:iCs/>
                <w:color w:val="000000"/>
                <w:kern w:val="0"/>
                <w:sz w:val="16"/>
                <w:szCs w:val="16"/>
                <w:lang w:val="en-GB"/>
                <w14:ligatures w14:val="none"/>
              </w:rPr>
            </w:pPr>
          </w:p>
          <w:p w14:paraId="4A96AB9B" w14:textId="7C816165" w:rsidR="00E54BEB" w:rsidRPr="00E54BEB" w:rsidRDefault="00E54BEB" w:rsidP="00E54BEB">
            <w:pPr>
              <w:autoSpaceDN w:val="0"/>
              <w:spacing w:after="4" w:line="244" w:lineRule="auto"/>
              <w:ind w:right="154"/>
              <w:jc w:val="both"/>
              <w:rPr>
                <w:rFonts w:ascii="Century Gothic" w:eastAsia="Times New Roman" w:hAnsi="Century Gothic" w:cs="Arial"/>
                <w:iCs/>
                <w:color w:val="000000"/>
                <w:kern w:val="0"/>
                <w:sz w:val="16"/>
                <w:szCs w:val="16"/>
                <w:lang w:val="en-GB"/>
                <w14:ligatures w14:val="none"/>
              </w:rPr>
            </w:pPr>
            <w:r w:rsidRPr="00E54BEB">
              <w:rPr>
                <w:rFonts w:ascii="Century Gothic" w:eastAsia="Times New Roman" w:hAnsi="Century Gothic" w:cs="Arial"/>
                <w:b/>
                <w:bCs/>
                <w:iCs/>
                <w:color w:val="000000"/>
                <w:kern w:val="0"/>
                <w:sz w:val="16"/>
                <w:szCs w:val="16"/>
                <w:lang w:val="en-GB"/>
                <w14:ligatures w14:val="none"/>
              </w:rPr>
              <w:t>Corresponding Author*</w:t>
            </w:r>
          </w:p>
        </w:tc>
        <w:tc>
          <w:tcPr>
            <w:tcW w:w="10149" w:type="dxa"/>
            <w:gridSpan w:val="2"/>
            <w:vMerge/>
            <w:tcBorders>
              <w:top w:val="single" w:sz="4" w:space="0" w:color="000000"/>
              <w:left w:val="nil"/>
              <w:bottom w:val="single" w:sz="4" w:space="0" w:color="000000"/>
              <w:right w:val="nil"/>
            </w:tcBorders>
            <w:vAlign w:val="center"/>
            <w:hideMark/>
          </w:tcPr>
          <w:p w14:paraId="114236D3" w14:textId="77777777" w:rsidR="00E54BEB" w:rsidRPr="00E54BEB" w:rsidRDefault="00E54BEB" w:rsidP="00E54BEB">
            <w:pPr>
              <w:spacing w:after="0" w:line="256" w:lineRule="auto"/>
              <w:rPr>
                <w:rFonts w:ascii="Century Gothic" w:eastAsia="Calibri" w:hAnsi="Century Gothic" w:cs="Calibri"/>
                <w:kern w:val="0"/>
                <w:sz w:val="17"/>
                <w:szCs w:val="17"/>
                <w14:ligatures w14:val="none"/>
              </w:rPr>
            </w:pPr>
          </w:p>
        </w:tc>
      </w:tr>
      <w:tr w:rsidR="00E54BEB" w:rsidRPr="00E54BEB" w14:paraId="267D93CE" w14:textId="77777777" w:rsidTr="00E54BEB">
        <w:trPr>
          <w:trHeight w:val="350"/>
        </w:trPr>
        <w:tc>
          <w:tcPr>
            <w:tcW w:w="9090" w:type="dxa"/>
            <w:gridSpan w:val="3"/>
            <w:tcBorders>
              <w:top w:val="single" w:sz="4" w:space="0" w:color="000000"/>
              <w:left w:val="nil"/>
              <w:bottom w:val="single" w:sz="4" w:space="0" w:color="auto"/>
              <w:right w:val="nil"/>
            </w:tcBorders>
            <w:hideMark/>
          </w:tcPr>
          <w:p w14:paraId="765B4546" w14:textId="31391083" w:rsidR="00E54BEB" w:rsidRPr="00E54BEB" w:rsidRDefault="00E54BEB" w:rsidP="00E54BEB">
            <w:pPr>
              <w:autoSpaceDN w:val="0"/>
              <w:spacing w:after="4" w:line="247" w:lineRule="auto"/>
              <w:ind w:right="154"/>
              <w:jc w:val="both"/>
              <w:rPr>
                <w:rFonts w:ascii="Century Gothic" w:eastAsia="Times New Roman" w:hAnsi="Century Gothic" w:cs="Calibri"/>
                <w:color w:val="000000"/>
                <w:kern w:val="0"/>
                <w:sz w:val="13"/>
                <w:szCs w:val="13"/>
                <w:lang w:val="en-GB"/>
                <w14:ligatures w14:val="none"/>
              </w:rPr>
            </w:pPr>
            <w:r w:rsidRPr="00E54BEB">
              <w:rPr>
                <w:rFonts w:ascii="Century Gothic" w:eastAsia="Times New Roman" w:hAnsi="Century Gothic" w:cs="Arial"/>
                <w:b/>
                <w:bCs/>
                <w:color w:val="000000"/>
                <w:kern w:val="0"/>
                <w:sz w:val="16"/>
                <w:szCs w:val="16"/>
                <w:lang w:val="en-GB"/>
                <w14:ligatures w14:val="none"/>
              </w:rPr>
              <w:t xml:space="preserve">Keywords: </w:t>
            </w:r>
            <w:r w:rsidR="00B37F48" w:rsidRPr="00B37F48">
              <w:rPr>
                <w:rFonts w:ascii="Century Gothic" w:eastAsia="Times New Roman" w:hAnsi="Century Gothic" w:cs="Arial"/>
                <w:color w:val="000000"/>
                <w:kern w:val="0"/>
                <w:sz w:val="16"/>
                <w:szCs w:val="16"/>
                <w:lang w:val="en-GB"/>
                <w14:ligatures w14:val="none"/>
              </w:rPr>
              <w:t>ERP, AI, supply chain resilience, marketing automation, ML, DL, business intelligence, demand forecasting</w:t>
            </w:r>
            <w:r w:rsidRPr="00E54BEB">
              <w:rPr>
                <w:rFonts w:ascii="Century Gothic" w:eastAsia="Times New Roman" w:hAnsi="Century Gothic" w:cs="Arial"/>
                <w:bCs/>
                <w:iCs/>
                <w:color w:val="000000"/>
                <w:kern w:val="0"/>
                <w:sz w:val="16"/>
                <w:szCs w:val="16"/>
                <w:lang w:val="en-GB"/>
                <w14:ligatures w14:val="none"/>
              </w:rPr>
              <w:t xml:space="preserve">              </w:t>
            </w:r>
            <w:r w:rsidRPr="00E54BEB">
              <w:rPr>
                <w:rFonts w:ascii="Century Gothic" w:eastAsia="Times New Roman" w:hAnsi="Century Gothic" w:cs="Arial"/>
                <w:color w:val="000000"/>
                <w:kern w:val="0"/>
                <w:sz w:val="13"/>
                <w:szCs w:val="13"/>
                <w:lang w:val="en-GB"/>
                <w14:ligatures w14:val="none"/>
              </w:rPr>
              <w:t xml:space="preserve">                                                               © 2025 The Asian Academy of Business and social science research Ltd Pakistan. </w:t>
            </w:r>
          </w:p>
        </w:tc>
      </w:tr>
    </w:tbl>
    <w:bookmarkEnd w:id="2"/>
    <w:bookmarkEnd w:id="3"/>
    <w:bookmarkEnd w:id="4"/>
    <w:bookmarkEnd w:id="5"/>
    <w:bookmarkEnd w:id="6"/>
    <w:bookmarkEnd w:id="7"/>
    <w:p w14:paraId="3A9C059A" w14:textId="77777777" w:rsidR="00E54BEB" w:rsidRPr="00E54BEB" w:rsidRDefault="00E54BEB" w:rsidP="00E54BEB">
      <w:pPr>
        <w:widowControl w:val="0"/>
        <w:autoSpaceDE w:val="0"/>
        <w:autoSpaceDN w:val="0"/>
        <w:adjustRightInd w:val="0"/>
        <w:spacing w:before="120" w:line="240" w:lineRule="auto"/>
        <w:jc w:val="center"/>
        <w:rPr>
          <w:rFonts w:ascii="Century Gothic" w:eastAsia="SimSun" w:hAnsi="Century Gothic" w:cs="Cambria"/>
          <w:color w:val="000000"/>
          <w:w w:val="110"/>
          <w:kern w:val="20"/>
          <w:sz w:val="22"/>
          <w:szCs w:val="22"/>
          <w14:ligatures w14:val="none"/>
        </w:rPr>
      </w:pPr>
      <w:r w:rsidRPr="00E54BEB">
        <w:rPr>
          <w:rFonts w:ascii="Century Gothic" w:eastAsia="SimSun" w:hAnsi="Century Gothic" w:cs="SimSun"/>
          <w:b/>
          <w:iCs/>
          <w:color w:val="000000"/>
          <w:kern w:val="0"/>
          <w:sz w:val="28"/>
          <w:szCs w:val="28"/>
          <w14:ligatures w14:val="none"/>
        </w:rPr>
        <w:t>INTRODUCTION</w:t>
      </w:r>
      <w:bookmarkEnd w:id="8"/>
    </w:p>
    <w:bookmarkEnd w:id="9"/>
    <w:bookmarkEnd w:id="10"/>
    <w:bookmarkEnd w:id="11"/>
    <w:bookmarkEnd w:id="12"/>
    <w:bookmarkEnd w:id="13"/>
    <w:bookmarkEnd w:id="14"/>
    <w:bookmarkEnd w:id="15"/>
    <w:bookmarkEnd w:id="16"/>
    <w:bookmarkEnd w:id="17"/>
    <w:p w14:paraId="7DE9E41D" w14:textId="68472696" w:rsidR="00E67502" w:rsidRPr="00B37F48" w:rsidRDefault="00E67502" w:rsidP="00B37F48">
      <w:pPr>
        <w:spacing w:line="240" w:lineRule="auto"/>
        <w:jc w:val="both"/>
        <w:rPr>
          <w:rFonts w:ascii="Century Gothic" w:hAnsi="Century Gothic" w:cs="Arial"/>
          <w:sz w:val="22"/>
          <w:szCs w:val="22"/>
        </w:rPr>
      </w:pPr>
      <w:r w:rsidRPr="00B37F48">
        <w:rPr>
          <w:rFonts w:ascii="Century Gothic" w:hAnsi="Century Gothic" w:cs="Arial"/>
          <w:sz w:val="22"/>
          <w:szCs w:val="22"/>
        </w:rPr>
        <w:t>With the rise of digital enterprises making data-driven decisions and acting on them is not just a competitive edge but an operational necessity in a rapid change environment. Though they unification of core business processes within departments, traditional Enterprise Resource Planning (ERP) systems have become singularly leveraged by verticals hamstrung by the size, speed and scope of today data streams. These legacy systems function purely based on deterministic workflows and static data models unable to provide the intelligence and adaptability needed to enable predictability, autonomy, real-time response the characteristics that are critical to meeting the demands of the modern market and supply chain landscape</w:t>
      </w:r>
      <w:r w:rsidR="00183939" w:rsidRPr="00B37F48">
        <w:rPr>
          <w:rFonts w:ascii="Century Gothic" w:hAnsi="Century Gothic" w:cs="Arial"/>
          <w:sz w:val="22"/>
          <w:szCs w:val="22"/>
        </w:rPr>
        <w:t>[1]</w:t>
      </w:r>
      <w:r w:rsidRPr="00B37F48">
        <w:rPr>
          <w:rFonts w:ascii="Century Gothic" w:hAnsi="Century Gothic" w:cs="Arial"/>
          <w:sz w:val="22"/>
          <w:szCs w:val="22"/>
        </w:rPr>
        <w:t xml:space="preserve">. Bringing Artificial Intelligence (AI) with Business ERP has made a paradigm shift in the technology of enterprise computing. AI technologies, especially </w:t>
      </w:r>
      <w:r w:rsidRPr="00B37F48">
        <w:rPr>
          <w:rFonts w:ascii="Century Gothic" w:hAnsi="Century Gothic" w:cs="Arial"/>
          <w:sz w:val="22"/>
          <w:szCs w:val="22"/>
        </w:rPr>
        <w:lastRenderedPageBreak/>
        <w:t>machine learning (ML) / deep learning (DL) / and natural language processing (NLP), offered powerful mechanisms for learning from historical and real-time data detecting patterns and making predictions. Incorporating this technology into ERP frameworks opens the door to</w:t>
      </w:r>
      <w:r w:rsidR="00444F6F" w:rsidRPr="00B37F48">
        <w:rPr>
          <w:rFonts w:ascii="Century Gothic" w:hAnsi="Century Gothic" w:cs="Arial"/>
          <w:sz w:val="22"/>
          <w:szCs w:val="22"/>
        </w:rPr>
        <w:t xml:space="preserve"> </w:t>
      </w:r>
      <w:r w:rsidRPr="00B37F48">
        <w:rPr>
          <w:rFonts w:ascii="Century Gothic" w:hAnsi="Century Gothic" w:cs="Arial"/>
          <w:sz w:val="22"/>
          <w:szCs w:val="22"/>
        </w:rPr>
        <w:t>moving from reactive to proactive and even prescriptive business operations.</w:t>
      </w:r>
      <w:r w:rsidR="00B37F48">
        <w:rPr>
          <w:rFonts w:ascii="Century Gothic" w:hAnsi="Century Gothic" w:cs="Arial"/>
          <w:sz w:val="22"/>
          <w:szCs w:val="22"/>
        </w:rPr>
        <w:t xml:space="preserve"> </w:t>
      </w:r>
      <w:r w:rsidRPr="00B37F48">
        <w:rPr>
          <w:rFonts w:ascii="Century Gothic" w:hAnsi="Century Gothic" w:cs="Arial"/>
          <w:sz w:val="22"/>
          <w:szCs w:val="22"/>
        </w:rPr>
        <w:t>We propose in this paper a macro-level (a.) AI-powered and (b.) data-driven top-down or macro-level ERP architecture aimed at implementing marketing execution functions and elements of supply chain resilience</w:t>
      </w:r>
      <w:r w:rsidR="009B0976" w:rsidRPr="00B37F48">
        <w:rPr>
          <w:rFonts w:ascii="Century Gothic" w:hAnsi="Century Gothic" w:cs="Arial"/>
          <w:sz w:val="22"/>
          <w:szCs w:val="22"/>
        </w:rPr>
        <w:t>[2]</w:t>
      </w:r>
      <w:r w:rsidRPr="00B37F48">
        <w:rPr>
          <w:rFonts w:ascii="Century Gothic" w:hAnsi="Century Gothic" w:cs="Arial"/>
          <w:sz w:val="22"/>
          <w:szCs w:val="22"/>
        </w:rPr>
        <w:t>. The following layers are an integral part of the proposed system:</w:t>
      </w:r>
      <w:r w:rsidR="000043DF">
        <w:rPr>
          <w:rFonts w:ascii="Century Gothic" w:hAnsi="Century Gothic" w:cs="Arial"/>
          <w:sz w:val="22"/>
          <w:szCs w:val="22"/>
        </w:rPr>
        <w:t xml:space="preserve"> </w:t>
      </w:r>
      <w:r w:rsidRPr="00B37F48">
        <w:rPr>
          <w:rFonts w:ascii="Century Gothic" w:hAnsi="Century Gothic" w:cs="Arial"/>
          <w:i/>
          <w:iCs/>
          <w:sz w:val="22"/>
          <w:szCs w:val="22"/>
        </w:rPr>
        <w:t>Data Ingestion Layer:</w:t>
      </w:r>
      <w:r w:rsidRPr="00B37F48">
        <w:rPr>
          <w:rFonts w:ascii="Century Gothic" w:hAnsi="Century Gothic" w:cs="Arial"/>
          <w:sz w:val="22"/>
          <w:szCs w:val="22"/>
        </w:rPr>
        <w:t xml:space="preserve"> Aggregates and pre-process structural ERP datasets as well as unstructured datasets like customer feedback, web activity and IoT sensor data.</w:t>
      </w:r>
      <w:r w:rsidR="00B37F48">
        <w:rPr>
          <w:rFonts w:ascii="Century Gothic" w:hAnsi="Century Gothic" w:cs="Arial"/>
          <w:sz w:val="22"/>
          <w:szCs w:val="22"/>
        </w:rPr>
        <w:t xml:space="preserve"> </w:t>
      </w:r>
      <w:r w:rsidRPr="00B37F48">
        <w:rPr>
          <w:rFonts w:ascii="Century Gothic" w:hAnsi="Century Gothic" w:cs="Arial"/>
          <w:i/>
          <w:iCs/>
          <w:sz w:val="22"/>
          <w:szCs w:val="22"/>
        </w:rPr>
        <w:t>AI Analytics Layer:</w:t>
      </w:r>
      <w:r w:rsidRPr="00B37F48">
        <w:rPr>
          <w:rFonts w:ascii="Century Gothic" w:hAnsi="Century Gothic" w:cs="Arial"/>
          <w:sz w:val="22"/>
          <w:szCs w:val="22"/>
        </w:rPr>
        <w:t xml:space="preserve"> It enables advanced algorithms like time series forecasting with Long Short-Term Memory (LSTM) networks, classification with gradient boosting machines and anomaly detection with autoencoders</w:t>
      </w:r>
      <w:r w:rsidR="00B37F48">
        <w:rPr>
          <w:rFonts w:ascii="Century Gothic" w:hAnsi="Century Gothic" w:cs="Arial"/>
          <w:sz w:val="22"/>
          <w:szCs w:val="22"/>
        </w:rPr>
        <w:t xml:space="preserve"> </w:t>
      </w:r>
      <w:r w:rsidR="003D0DC1" w:rsidRPr="00B37F48">
        <w:rPr>
          <w:rFonts w:ascii="Century Gothic" w:hAnsi="Century Gothic" w:cs="Arial"/>
          <w:sz w:val="22"/>
          <w:szCs w:val="22"/>
        </w:rPr>
        <w:t>[3].</w:t>
      </w:r>
      <w:r w:rsidR="00B37F48">
        <w:rPr>
          <w:rFonts w:ascii="Century Gothic" w:hAnsi="Century Gothic" w:cs="Arial"/>
          <w:sz w:val="22"/>
          <w:szCs w:val="22"/>
        </w:rPr>
        <w:t xml:space="preserve"> </w:t>
      </w:r>
      <w:r w:rsidRPr="00B37F48">
        <w:rPr>
          <w:rFonts w:ascii="Century Gothic" w:hAnsi="Century Gothic" w:cs="Arial"/>
          <w:i/>
          <w:iCs/>
          <w:sz w:val="22"/>
          <w:szCs w:val="22"/>
        </w:rPr>
        <w:t>An ERP Integration Layer:</w:t>
      </w:r>
      <w:r w:rsidRPr="00B37F48">
        <w:rPr>
          <w:rFonts w:ascii="Century Gothic" w:hAnsi="Century Gothic" w:cs="Arial"/>
          <w:sz w:val="22"/>
          <w:szCs w:val="22"/>
        </w:rPr>
        <w:t xml:space="preserve"> borrowing from microservices and RESTful APIs so as to plug in with best-in-breed platforms such as SAP and</w:t>
      </w:r>
      <w:r w:rsidR="00754E9F" w:rsidRPr="00B37F48">
        <w:rPr>
          <w:rFonts w:ascii="Century Gothic" w:hAnsi="Century Gothic" w:cs="Arial"/>
          <w:sz w:val="22"/>
          <w:szCs w:val="22"/>
        </w:rPr>
        <w:t xml:space="preserve"> </w:t>
      </w:r>
      <w:r w:rsidRPr="00B37F48">
        <w:rPr>
          <w:rFonts w:ascii="Century Gothic" w:hAnsi="Century Gothic" w:cs="Arial"/>
          <w:sz w:val="22"/>
          <w:szCs w:val="22"/>
        </w:rPr>
        <w:t>Oracle and BI Layer, which provides on-demand insights through interactive dashboards and alerts in real-time.</w:t>
      </w:r>
    </w:p>
    <w:p w14:paraId="10124C54" w14:textId="346A646F" w:rsidR="00444F6F" w:rsidRDefault="00443A71" w:rsidP="00E67502">
      <w:pPr>
        <w:jc w:val="both"/>
        <w:rPr>
          <w:rFonts w:ascii="Arial" w:hAnsi="Arial" w:cs="Arial"/>
        </w:rPr>
      </w:pPr>
      <w:r>
        <w:rPr>
          <w:rFonts w:ascii="Arial" w:hAnsi="Arial" w:cs="Arial"/>
          <w:noProof/>
        </w:rPr>
        <w:drawing>
          <wp:anchor distT="0" distB="0" distL="114300" distR="114300" simplePos="0" relativeHeight="251658240" behindDoc="0" locked="0" layoutInCell="1" allowOverlap="1" wp14:anchorId="0DFEDC31" wp14:editId="7D17EDED">
            <wp:simplePos x="0" y="0"/>
            <wp:positionH relativeFrom="margin">
              <wp:align>left</wp:align>
            </wp:positionH>
            <wp:positionV relativeFrom="paragraph">
              <wp:posOffset>123190</wp:posOffset>
            </wp:positionV>
            <wp:extent cx="5683250" cy="3194050"/>
            <wp:effectExtent l="0" t="0" r="0" b="6350"/>
            <wp:wrapNone/>
            <wp:docPr id="485847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87"/>
                    <a:stretch/>
                  </pic:blipFill>
                  <pic:spPr bwMode="auto">
                    <a:xfrm>
                      <a:off x="0" y="0"/>
                      <a:ext cx="5683250" cy="319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ACD84" w14:textId="34AF7175" w:rsidR="00444F6F" w:rsidRDefault="00444F6F" w:rsidP="00E67502">
      <w:pPr>
        <w:jc w:val="both"/>
        <w:rPr>
          <w:rFonts w:ascii="Arial" w:hAnsi="Arial" w:cs="Arial"/>
        </w:rPr>
      </w:pPr>
    </w:p>
    <w:p w14:paraId="09DD5215" w14:textId="3DAD1779" w:rsidR="00444F6F" w:rsidRDefault="00444F6F" w:rsidP="00E67502">
      <w:pPr>
        <w:jc w:val="both"/>
        <w:rPr>
          <w:rFonts w:ascii="Arial" w:hAnsi="Arial" w:cs="Arial"/>
        </w:rPr>
      </w:pPr>
    </w:p>
    <w:p w14:paraId="1B10633A" w14:textId="77777777" w:rsidR="00444F6F" w:rsidRDefault="00444F6F" w:rsidP="00E67502">
      <w:pPr>
        <w:jc w:val="both"/>
        <w:rPr>
          <w:rFonts w:ascii="Arial" w:hAnsi="Arial" w:cs="Arial"/>
        </w:rPr>
      </w:pPr>
    </w:p>
    <w:p w14:paraId="560CCC03" w14:textId="77777777" w:rsidR="00444F6F" w:rsidRDefault="00444F6F" w:rsidP="00E67502">
      <w:pPr>
        <w:jc w:val="both"/>
        <w:rPr>
          <w:rFonts w:ascii="Arial" w:hAnsi="Arial" w:cs="Arial"/>
        </w:rPr>
      </w:pPr>
    </w:p>
    <w:p w14:paraId="1F84FDAB" w14:textId="77777777" w:rsidR="00444F6F" w:rsidRDefault="00444F6F" w:rsidP="00E67502">
      <w:pPr>
        <w:jc w:val="both"/>
        <w:rPr>
          <w:rFonts w:ascii="Arial" w:hAnsi="Arial" w:cs="Arial"/>
        </w:rPr>
      </w:pPr>
    </w:p>
    <w:p w14:paraId="5D21E263" w14:textId="77777777" w:rsidR="00444F6F" w:rsidRDefault="00444F6F" w:rsidP="00E67502">
      <w:pPr>
        <w:jc w:val="both"/>
        <w:rPr>
          <w:rFonts w:ascii="Arial" w:hAnsi="Arial" w:cs="Arial"/>
        </w:rPr>
      </w:pPr>
    </w:p>
    <w:p w14:paraId="51E7F2A9" w14:textId="77777777" w:rsidR="00444F6F" w:rsidRDefault="00444F6F" w:rsidP="00E67502">
      <w:pPr>
        <w:jc w:val="both"/>
        <w:rPr>
          <w:rFonts w:ascii="Arial" w:hAnsi="Arial" w:cs="Arial"/>
        </w:rPr>
      </w:pPr>
    </w:p>
    <w:p w14:paraId="41010116" w14:textId="77777777" w:rsidR="00444F6F" w:rsidRDefault="00444F6F" w:rsidP="00E67502">
      <w:pPr>
        <w:jc w:val="both"/>
        <w:rPr>
          <w:rFonts w:ascii="Arial" w:hAnsi="Arial" w:cs="Arial"/>
        </w:rPr>
      </w:pPr>
    </w:p>
    <w:p w14:paraId="687752C5" w14:textId="77777777" w:rsidR="00443A71" w:rsidRDefault="00443A71" w:rsidP="00E67502">
      <w:pPr>
        <w:jc w:val="both"/>
        <w:rPr>
          <w:rFonts w:ascii="Arial" w:hAnsi="Arial" w:cs="Arial"/>
        </w:rPr>
      </w:pPr>
    </w:p>
    <w:p w14:paraId="14774B89" w14:textId="77777777" w:rsidR="00443A71" w:rsidRDefault="00443A71" w:rsidP="00E67502">
      <w:pPr>
        <w:jc w:val="both"/>
        <w:rPr>
          <w:rFonts w:ascii="Arial" w:hAnsi="Arial" w:cs="Arial"/>
        </w:rPr>
      </w:pPr>
    </w:p>
    <w:p w14:paraId="7E4F906B" w14:textId="4A35BB3C" w:rsidR="00443A71" w:rsidRPr="00BD2AF3" w:rsidRDefault="00443A71" w:rsidP="000043DF">
      <w:pPr>
        <w:spacing w:after="0" w:line="240" w:lineRule="auto"/>
        <w:rPr>
          <w:rFonts w:ascii="Century Gothic" w:hAnsi="Century Gothic" w:cs="Arial"/>
          <w:b/>
          <w:bCs/>
          <w:sz w:val="20"/>
          <w:szCs w:val="20"/>
        </w:rPr>
      </w:pPr>
      <w:r w:rsidRPr="00BD2AF3">
        <w:rPr>
          <w:rFonts w:ascii="Century Gothic" w:hAnsi="Century Gothic" w:cs="Arial"/>
          <w:b/>
          <w:bCs/>
          <w:sz w:val="20"/>
          <w:szCs w:val="20"/>
        </w:rPr>
        <w:t>Fig</w:t>
      </w:r>
      <w:r w:rsidR="00B37F48" w:rsidRPr="00BD2AF3">
        <w:rPr>
          <w:rFonts w:ascii="Century Gothic" w:hAnsi="Century Gothic" w:cs="Arial"/>
          <w:b/>
          <w:bCs/>
          <w:sz w:val="20"/>
          <w:szCs w:val="20"/>
        </w:rPr>
        <w:t>ure 1.</w:t>
      </w:r>
    </w:p>
    <w:p w14:paraId="59D5D0A8" w14:textId="07CBA882" w:rsidR="00444F6F" w:rsidRPr="00BD2AF3" w:rsidRDefault="00443A71" w:rsidP="000043DF">
      <w:pPr>
        <w:spacing w:line="240" w:lineRule="auto"/>
        <w:rPr>
          <w:rFonts w:ascii="Century Gothic" w:hAnsi="Century Gothic" w:cs="Arial"/>
          <w:b/>
          <w:bCs/>
          <w:sz w:val="20"/>
          <w:szCs w:val="20"/>
        </w:rPr>
      </w:pPr>
      <w:r w:rsidRPr="00BD2AF3">
        <w:rPr>
          <w:rFonts w:ascii="Century Gothic" w:hAnsi="Century Gothic" w:cs="Arial"/>
          <w:b/>
          <w:bCs/>
          <w:sz w:val="20"/>
          <w:szCs w:val="20"/>
        </w:rPr>
        <w:t>AI Integrated ERP for streamlined marketing and resilient supply chain</w:t>
      </w:r>
    </w:p>
    <w:p w14:paraId="7B217436" w14:textId="7490412A" w:rsidR="00E67502" w:rsidRPr="00B37F48" w:rsidRDefault="00E67502" w:rsidP="000043DF">
      <w:pPr>
        <w:spacing w:line="240" w:lineRule="auto"/>
        <w:jc w:val="both"/>
        <w:rPr>
          <w:rFonts w:ascii="Century Gothic" w:hAnsi="Century Gothic" w:cs="Arial"/>
          <w:sz w:val="22"/>
          <w:szCs w:val="22"/>
        </w:rPr>
      </w:pPr>
      <w:r w:rsidRPr="00B37F48">
        <w:rPr>
          <w:rFonts w:ascii="Century Gothic" w:hAnsi="Century Gothic" w:cs="Arial"/>
          <w:sz w:val="22"/>
          <w:szCs w:val="22"/>
        </w:rPr>
        <w:t>In the marketing domain the integration helps in supporting intelligent marketing capabilities like real-time audience</w:t>
      </w:r>
      <w:r w:rsidR="00754E9F" w:rsidRPr="00B37F48">
        <w:rPr>
          <w:rFonts w:ascii="Century Gothic" w:hAnsi="Century Gothic" w:cs="Arial"/>
          <w:sz w:val="22"/>
          <w:szCs w:val="22"/>
        </w:rPr>
        <w:t xml:space="preserve"> </w:t>
      </w:r>
      <w:r w:rsidRPr="00B37F48">
        <w:rPr>
          <w:rFonts w:ascii="Century Gothic" w:hAnsi="Century Gothic" w:cs="Arial"/>
          <w:sz w:val="22"/>
          <w:szCs w:val="22"/>
        </w:rPr>
        <w:t>segmentation, churn prediction, campaign personalization and sentiment analysis</w:t>
      </w:r>
      <w:r w:rsidR="003D0DC1" w:rsidRPr="00B37F48">
        <w:rPr>
          <w:rFonts w:ascii="Century Gothic" w:hAnsi="Century Gothic" w:cs="Arial"/>
          <w:sz w:val="22"/>
          <w:szCs w:val="22"/>
        </w:rPr>
        <w:t>[4]</w:t>
      </w:r>
      <w:r w:rsidRPr="00B37F48">
        <w:rPr>
          <w:rFonts w:ascii="Century Gothic" w:hAnsi="Century Gothic" w:cs="Arial"/>
          <w:sz w:val="22"/>
          <w:szCs w:val="22"/>
        </w:rPr>
        <w:t>. At the supply chain side</w:t>
      </w:r>
      <w:r w:rsidR="00754E9F" w:rsidRPr="00B37F48">
        <w:rPr>
          <w:rFonts w:ascii="Century Gothic" w:hAnsi="Century Gothic" w:cs="Arial"/>
          <w:sz w:val="22"/>
          <w:szCs w:val="22"/>
        </w:rPr>
        <w:t xml:space="preserve"> </w:t>
      </w:r>
      <w:r w:rsidRPr="00B37F48">
        <w:rPr>
          <w:rFonts w:ascii="Century Gothic" w:hAnsi="Century Gothic" w:cs="Arial"/>
          <w:sz w:val="22"/>
          <w:szCs w:val="22"/>
        </w:rPr>
        <w:t>the system offers a range of features for</w:t>
      </w:r>
      <w:r w:rsidR="00754E9F" w:rsidRPr="00B37F48">
        <w:rPr>
          <w:rFonts w:ascii="Century Gothic" w:hAnsi="Century Gothic" w:cs="Arial"/>
          <w:sz w:val="22"/>
          <w:szCs w:val="22"/>
        </w:rPr>
        <w:t xml:space="preserve"> </w:t>
      </w:r>
      <w:r w:rsidRPr="00B37F48">
        <w:rPr>
          <w:rFonts w:ascii="Century Gothic" w:hAnsi="Century Gothic" w:cs="Arial"/>
          <w:sz w:val="22"/>
          <w:szCs w:val="22"/>
        </w:rPr>
        <w:t>predictive demand planning, inventory optimization, logistics routing and disruption detection. With these AI-powered modules in the mix, enterprises now have better options to fulfil the immediate demands of flexibility, responsiveness</w:t>
      </w:r>
      <w:r w:rsidR="00754E9F" w:rsidRPr="00B37F48">
        <w:rPr>
          <w:rFonts w:ascii="Century Gothic" w:hAnsi="Century Gothic" w:cs="Arial"/>
          <w:sz w:val="22"/>
          <w:szCs w:val="22"/>
        </w:rPr>
        <w:t xml:space="preserve"> </w:t>
      </w:r>
      <w:r w:rsidRPr="00B37F48">
        <w:rPr>
          <w:rFonts w:ascii="Century Gothic" w:hAnsi="Century Gothic" w:cs="Arial"/>
          <w:sz w:val="22"/>
          <w:szCs w:val="22"/>
        </w:rPr>
        <w:t>and foresight. Expanded</w:t>
      </w:r>
      <w:r w:rsidR="00754E9F" w:rsidRPr="00B37F48">
        <w:rPr>
          <w:rFonts w:ascii="Century Gothic" w:hAnsi="Century Gothic" w:cs="Arial"/>
          <w:sz w:val="22"/>
          <w:szCs w:val="22"/>
        </w:rPr>
        <w:t xml:space="preserve"> </w:t>
      </w:r>
      <w:r w:rsidRPr="00B37F48">
        <w:rPr>
          <w:rFonts w:ascii="Century Gothic" w:hAnsi="Century Gothic" w:cs="Arial"/>
          <w:sz w:val="22"/>
          <w:szCs w:val="22"/>
        </w:rPr>
        <w:t>Corrective Actions</w:t>
      </w:r>
      <w:r w:rsidR="00754E9F" w:rsidRPr="00B37F48">
        <w:rPr>
          <w:rFonts w:ascii="Century Gothic" w:hAnsi="Century Gothic" w:cs="Arial"/>
          <w:sz w:val="22"/>
          <w:szCs w:val="22"/>
        </w:rPr>
        <w:t xml:space="preserve">. </w:t>
      </w:r>
      <w:r w:rsidRPr="00B37F48">
        <w:rPr>
          <w:rFonts w:ascii="Century Gothic" w:hAnsi="Century Gothic" w:cs="Arial"/>
          <w:sz w:val="22"/>
          <w:szCs w:val="22"/>
        </w:rPr>
        <w:t>The benefits of the proposed solution have been verified through implementation in three applied industry cases (retail, electronics manufacturing, and logistics). In experiments, it shows 27.05% improvement in the accuracy of demand forecasting, 19% reduction in</w:t>
      </w:r>
      <w:r w:rsidR="00754E9F" w:rsidRPr="00B37F48">
        <w:rPr>
          <w:rFonts w:ascii="Century Gothic" w:hAnsi="Century Gothic" w:cs="Arial"/>
          <w:sz w:val="22"/>
          <w:szCs w:val="22"/>
        </w:rPr>
        <w:t xml:space="preserve"> </w:t>
      </w:r>
      <w:r w:rsidRPr="00B37F48">
        <w:rPr>
          <w:rFonts w:ascii="Century Gothic" w:hAnsi="Century Gothic" w:cs="Arial"/>
          <w:sz w:val="22"/>
          <w:szCs w:val="22"/>
        </w:rPr>
        <w:t>operational disturbance, and 32.15% enhancement with respect to the marketing campaign outcomes over the traditional ERP settings.</w:t>
      </w:r>
    </w:p>
    <w:p w14:paraId="1C358B40" w14:textId="3E218D8F" w:rsidR="00B37F48" w:rsidRDefault="00E67502" w:rsidP="00B37F48">
      <w:pPr>
        <w:spacing w:line="240" w:lineRule="auto"/>
        <w:jc w:val="both"/>
        <w:rPr>
          <w:rFonts w:ascii="Century Gothic" w:hAnsi="Century Gothic" w:cs="Arial"/>
          <w:sz w:val="22"/>
          <w:szCs w:val="22"/>
        </w:rPr>
      </w:pPr>
      <w:r w:rsidRPr="00B37F48">
        <w:rPr>
          <w:rFonts w:ascii="Century Gothic" w:hAnsi="Century Gothic" w:cs="Arial"/>
          <w:sz w:val="22"/>
          <w:szCs w:val="22"/>
        </w:rPr>
        <w:lastRenderedPageBreak/>
        <w:t>Lastly, the paper examines some of the major issues regarding the integration of AI into ERP systems, namely data heterogeneity,</w:t>
      </w:r>
      <w:r w:rsidR="00754E9F" w:rsidRPr="00B37F48">
        <w:rPr>
          <w:rFonts w:ascii="Century Gothic" w:hAnsi="Century Gothic" w:cs="Arial"/>
          <w:sz w:val="22"/>
          <w:szCs w:val="22"/>
        </w:rPr>
        <w:t xml:space="preserve"> </w:t>
      </w:r>
      <w:r w:rsidRPr="00B37F48">
        <w:rPr>
          <w:rFonts w:ascii="Century Gothic" w:hAnsi="Century Gothic" w:cs="Arial"/>
          <w:sz w:val="22"/>
          <w:szCs w:val="22"/>
        </w:rPr>
        <w:t>model explainability, system scalability and the ethical aspects. We look</w:t>
      </w:r>
      <w:r w:rsidR="00754E9F" w:rsidRPr="00B37F48">
        <w:rPr>
          <w:rFonts w:ascii="Century Gothic" w:hAnsi="Century Gothic" w:cs="Arial"/>
          <w:sz w:val="22"/>
          <w:szCs w:val="22"/>
        </w:rPr>
        <w:t xml:space="preserve"> </w:t>
      </w:r>
      <w:r w:rsidRPr="00B37F48">
        <w:rPr>
          <w:rFonts w:ascii="Century Gothic" w:hAnsi="Century Gothic" w:cs="Arial"/>
          <w:sz w:val="22"/>
          <w:szCs w:val="22"/>
        </w:rPr>
        <w:t>these factors critically to provide best practice for practical deployment.</w:t>
      </w:r>
      <w:r w:rsidR="00754E9F" w:rsidRPr="00B37F48">
        <w:rPr>
          <w:rFonts w:ascii="Century Gothic" w:hAnsi="Century Gothic" w:cs="Arial"/>
          <w:sz w:val="22"/>
          <w:szCs w:val="22"/>
        </w:rPr>
        <w:t xml:space="preserve"> </w:t>
      </w:r>
      <w:r w:rsidRPr="00B37F48">
        <w:rPr>
          <w:rFonts w:ascii="Century Gothic" w:hAnsi="Century Gothic" w:cs="Arial"/>
          <w:sz w:val="22"/>
          <w:szCs w:val="22"/>
        </w:rPr>
        <w:t>The findings demonstrate that integrated ERP with AI can serve as strategic digital core that drives business innovation, resilience and</w:t>
      </w:r>
      <w:r w:rsidR="00754E9F" w:rsidRPr="00B37F48">
        <w:rPr>
          <w:rFonts w:ascii="Century Gothic" w:hAnsi="Century Gothic" w:cs="Arial"/>
          <w:sz w:val="22"/>
          <w:szCs w:val="22"/>
        </w:rPr>
        <w:t xml:space="preserve"> </w:t>
      </w:r>
      <w:r w:rsidRPr="00B37F48">
        <w:rPr>
          <w:rFonts w:ascii="Century Gothic" w:hAnsi="Century Gothic" w:cs="Arial"/>
          <w:sz w:val="22"/>
          <w:szCs w:val="22"/>
        </w:rPr>
        <w:t>agility</w:t>
      </w:r>
      <w:r w:rsidR="00AE37D1" w:rsidRPr="00B37F48">
        <w:rPr>
          <w:rFonts w:ascii="Century Gothic" w:hAnsi="Century Gothic" w:cs="Arial"/>
          <w:sz w:val="22"/>
          <w:szCs w:val="22"/>
        </w:rPr>
        <w:t>[5]</w:t>
      </w:r>
      <w:r w:rsidR="00B37F48">
        <w:rPr>
          <w:rFonts w:ascii="Century Gothic" w:hAnsi="Century Gothic" w:cs="Arial"/>
          <w:sz w:val="22"/>
          <w:szCs w:val="22"/>
        </w:rPr>
        <w:t>.</w:t>
      </w:r>
    </w:p>
    <w:p w14:paraId="4D99970E" w14:textId="09593641" w:rsidR="00B37F48" w:rsidRPr="00B37F48" w:rsidRDefault="00B37F48" w:rsidP="00B37F48">
      <w:pPr>
        <w:spacing w:line="240" w:lineRule="auto"/>
        <w:jc w:val="center"/>
        <w:rPr>
          <w:rFonts w:ascii="Century Gothic" w:hAnsi="Century Gothic" w:cs="Arial"/>
          <w:b/>
          <w:bCs/>
          <w:sz w:val="28"/>
          <w:szCs w:val="28"/>
        </w:rPr>
      </w:pPr>
      <w:r w:rsidRPr="00B37F48">
        <w:rPr>
          <w:rFonts w:ascii="Century Gothic" w:hAnsi="Century Gothic" w:cs="Arial"/>
          <w:b/>
          <w:bCs/>
          <w:sz w:val="28"/>
          <w:szCs w:val="28"/>
        </w:rPr>
        <w:t>LITERATURE REVIEW</w:t>
      </w:r>
    </w:p>
    <w:p w14:paraId="6C159593" w14:textId="3DE357A5" w:rsidR="00A90142" w:rsidRPr="00B37F48" w:rsidRDefault="00A90142"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The integration of Artificial Intelligence (AI) with Enterprise Resource Planning (ERP) systems is proving to be a game-changing trend in enterprise-wide computing that promises to make businesses more agile, predictive and intelligent in their decision making. Conventional ERP platforms like SAP, Oracle E-Business Suite and Microsoft Dynamics have enabled the integration of business processes across Finance, Procurement, Logistics and Marketing for a long time now but traditional ERP platforms relying on inflexible rule-based workflows are unable to adapt quickly to the growing volatility and data-driven nature of modern businesses[</w:t>
      </w:r>
      <w:r w:rsidR="00566F7D" w:rsidRPr="00B37F48">
        <w:rPr>
          <w:rFonts w:ascii="Century Gothic" w:hAnsi="Century Gothic" w:cs="Arial"/>
          <w:sz w:val="22"/>
          <w:szCs w:val="22"/>
        </w:rPr>
        <w:t>6</w:t>
      </w:r>
      <w:r w:rsidRPr="00B37F48">
        <w:rPr>
          <w:rFonts w:ascii="Century Gothic" w:hAnsi="Century Gothic" w:cs="Arial"/>
          <w:sz w:val="22"/>
          <w:szCs w:val="22"/>
        </w:rPr>
        <w:t>]. Recently, there have been some studies focusing on the incorporation of AI techniques into</w:t>
      </w:r>
      <w:r w:rsidR="005B54F3" w:rsidRPr="00B37F48">
        <w:rPr>
          <w:rFonts w:ascii="Century Gothic" w:hAnsi="Century Gothic" w:cs="Arial"/>
          <w:sz w:val="22"/>
          <w:szCs w:val="22"/>
        </w:rPr>
        <w:t xml:space="preserve"> </w:t>
      </w:r>
      <w:r w:rsidRPr="00B37F48">
        <w:rPr>
          <w:rFonts w:ascii="Century Gothic" w:hAnsi="Century Gothic" w:cs="Arial"/>
          <w:sz w:val="22"/>
          <w:szCs w:val="22"/>
        </w:rPr>
        <w:t xml:space="preserve">the ERP ecosystem to facilitate its intelligent decision-making processes. </w:t>
      </w:r>
      <w:r w:rsidR="00566F7D" w:rsidRPr="00B37F48">
        <w:rPr>
          <w:rFonts w:ascii="Century Gothic" w:hAnsi="Century Gothic" w:cs="Arial"/>
          <w:sz w:val="22"/>
          <w:szCs w:val="22"/>
        </w:rPr>
        <w:t xml:space="preserve">They </w:t>
      </w:r>
      <w:r w:rsidRPr="00B37F48">
        <w:rPr>
          <w:rFonts w:ascii="Century Gothic" w:hAnsi="Century Gothic" w:cs="Arial"/>
          <w:sz w:val="22"/>
          <w:szCs w:val="22"/>
        </w:rPr>
        <w:t>designed supervised learning models for predicting demand based on supply chain data available from the ERP system and found significant demand forecast improvements compared to traditional statistical</w:t>
      </w:r>
      <w:r w:rsidR="005B54F3" w:rsidRPr="00B37F48">
        <w:rPr>
          <w:rFonts w:ascii="Century Gothic" w:hAnsi="Century Gothic" w:cs="Arial"/>
          <w:sz w:val="22"/>
          <w:szCs w:val="22"/>
        </w:rPr>
        <w:t xml:space="preserve"> </w:t>
      </w:r>
      <w:r w:rsidRPr="00B37F48">
        <w:rPr>
          <w:rFonts w:ascii="Century Gothic" w:hAnsi="Century Gothic" w:cs="Arial"/>
          <w:sz w:val="22"/>
          <w:szCs w:val="22"/>
        </w:rPr>
        <w:t>methods. The study results illustrate the ability of machine learning (ML) to discover intricate,</w:t>
      </w:r>
      <w:r w:rsidR="005B54F3" w:rsidRPr="00B37F48">
        <w:rPr>
          <w:rFonts w:ascii="Century Gothic" w:hAnsi="Century Gothic" w:cs="Arial"/>
          <w:sz w:val="22"/>
          <w:szCs w:val="22"/>
        </w:rPr>
        <w:t xml:space="preserve"> </w:t>
      </w:r>
      <w:r w:rsidRPr="00B37F48">
        <w:rPr>
          <w:rFonts w:ascii="Century Gothic" w:hAnsi="Century Gothic" w:cs="Arial"/>
          <w:sz w:val="22"/>
          <w:szCs w:val="22"/>
        </w:rPr>
        <w:t>nonlinear relationships in enterprise data</w:t>
      </w:r>
      <w:r w:rsidR="00566F7D" w:rsidRPr="00B37F48">
        <w:rPr>
          <w:rFonts w:ascii="Century Gothic" w:hAnsi="Century Gothic" w:cs="Arial"/>
          <w:sz w:val="22"/>
          <w:szCs w:val="22"/>
        </w:rPr>
        <w:t>[7].</w:t>
      </w:r>
    </w:p>
    <w:p w14:paraId="68C0CF7A" w14:textId="35F0B9E4" w:rsidR="00A90142" w:rsidRPr="00B37F48" w:rsidRDefault="00A90142" w:rsidP="00B37F48">
      <w:pPr>
        <w:spacing w:line="240" w:lineRule="auto"/>
        <w:jc w:val="both"/>
        <w:rPr>
          <w:rFonts w:ascii="Century Gothic" w:hAnsi="Century Gothic" w:cs="Arial"/>
          <w:sz w:val="22"/>
          <w:szCs w:val="22"/>
        </w:rPr>
      </w:pPr>
      <w:r w:rsidRPr="00B37F48">
        <w:rPr>
          <w:rFonts w:ascii="Century Gothic" w:hAnsi="Century Gothic" w:cs="Arial"/>
          <w:sz w:val="22"/>
          <w:szCs w:val="22"/>
        </w:rPr>
        <w:t>AI has allowed for a more nuanced analysis and segmentation of customer behavior</w:t>
      </w:r>
      <w:r w:rsidR="005B54F3" w:rsidRPr="00B37F48">
        <w:rPr>
          <w:rFonts w:ascii="Century Gothic" w:hAnsi="Century Gothic" w:cs="Arial"/>
          <w:sz w:val="22"/>
          <w:szCs w:val="22"/>
        </w:rPr>
        <w:t xml:space="preserve"> </w:t>
      </w:r>
      <w:r w:rsidRPr="00B37F48">
        <w:rPr>
          <w:rFonts w:ascii="Century Gothic" w:hAnsi="Century Gothic" w:cs="Arial"/>
          <w:sz w:val="22"/>
          <w:szCs w:val="22"/>
        </w:rPr>
        <w:t>in marketing automation. Zhang et al. A hybrid based framework encompasses support vector machines (SVMs) and random forests and implemented within ERP customer</w:t>
      </w:r>
      <w:r w:rsidR="005B54F3" w:rsidRPr="00B37F48">
        <w:rPr>
          <w:rFonts w:ascii="Century Gothic" w:hAnsi="Century Gothic" w:cs="Arial"/>
          <w:sz w:val="22"/>
          <w:szCs w:val="22"/>
        </w:rPr>
        <w:t xml:space="preserve"> </w:t>
      </w:r>
      <w:r w:rsidRPr="00B37F48">
        <w:rPr>
          <w:rFonts w:ascii="Century Gothic" w:hAnsi="Century Gothic" w:cs="Arial"/>
          <w:sz w:val="22"/>
          <w:szCs w:val="22"/>
        </w:rPr>
        <w:t>relationship modules regarding effectiveness of target campaigns boost [</w:t>
      </w:r>
      <w:r w:rsidR="004A6B0E" w:rsidRPr="00B37F48">
        <w:rPr>
          <w:rFonts w:ascii="Century Gothic" w:hAnsi="Century Gothic" w:cs="Arial"/>
          <w:sz w:val="22"/>
          <w:szCs w:val="22"/>
        </w:rPr>
        <w:t>8</w:t>
      </w:r>
      <w:r w:rsidRPr="00B37F48">
        <w:rPr>
          <w:rFonts w:ascii="Century Gothic" w:hAnsi="Century Gothic" w:cs="Arial"/>
          <w:sz w:val="22"/>
          <w:szCs w:val="22"/>
        </w:rPr>
        <w:t>]. Similarly, Prasad and Prakash [4] employed natural language processing (NLP) and deep learning techniques for analyzing</w:t>
      </w:r>
      <w:r w:rsidR="005B54F3" w:rsidRPr="00B37F48">
        <w:rPr>
          <w:rFonts w:ascii="Century Gothic" w:hAnsi="Century Gothic" w:cs="Arial"/>
          <w:sz w:val="22"/>
          <w:szCs w:val="22"/>
        </w:rPr>
        <w:t xml:space="preserve"> </w:t>
      </w:r>
      <w:r w:rsidRPr="00B37F48">
        <w:rPr>
          <w:rFonts w:ascii="Century Gothic" w:hAnsi="Century Gothic" w:cs="Arial"/>
          <w:sz w:val="22"/>
          <w:szCs w:val="22"/>
        </w:rPr>
        <w:t>social media data to allow adjustment of marketing strategies in real-time as well as enhance brand engagement.</w:t>
      </w:r>
      <w:r w:rsidR="005B54F3" w:rsidRPr="00B37F48">
        <w:rPr>
          <w:rFonts w:ascii="Century Gothic" w:hAnsi="Century Gothic" w:cs="Arial"/>
          <w:sz w:val="22"/>
          <w:szCs w:val="22"/>
        </w:rPr>
        <w:t xml:space="preserve"> </w:t>
      </w:r>
      <w:r w:rsidRPr="00B37F48">
        <w:rPr>
          <w:rFonts w:ascii="Century Gothic" w:hAnsi="Century Gothic" w:cs="Arial"/>
          <w:sz w:val="22"/>
          <w:szCs w:val="22"/>
        </w:rPr>
        <w:t>In terms of the supply chain, deep learning models such as Long Short-Term Memory (LSTM) networks have been used to improve temporal demand prediction and</w:t>
      </w:r>
      <w:r w:rsidR="005B54F3" w:rsidRPr="00B37F48">
        <w:rPr>
          <w:rFonts w:ascii="Century Gothic" w:hAnsi="Century Gothic" w:cs="Arial"/>
          <w:sz w:val="22"/>
          <w:szCs w:val="22"/>
        </w:rPr>
        <w:t xml:space="preserve"> </w:t>
      </w:r>
      <w:r w:rsidRPr="00B37F48">
        <w:rPr>
          <w:rFonts w:ascii="Century Gothic" w:hAnsi="Century Gothic" w:cs="Arial"/>
          <w:sz w:val="22"/>
          <w:szCs w:val="22"/>
        </w:rPr>
        <w:t>continuity of supply. Chen et al. Integration of LSTM-based models with smart</w:t>
      </w:r>
      <w:r w:rsidR="005B54F3" w:rsidRPr="00B37F48">
        <w:rPr>
          <w:rFonts w:ascii="Century Gothic" w:hAnsi="Century Gothic" w:cs="Arial"/>
          <w:sz w:val="22"/>
          <w:szCs w:val="22"/>
        </w:rPr>
        <w:t xml:space="preserve"> </w:t>
      </w:r>
      <w:r w:rsidRPr="00B37F48">
        <w:rPr>
          <w:rFonts w:ascii="Century Gothic" w:hAnsi="Century Gothic" w:cs="Arial"/>
          <w:sz w:val="22"/>
          <w:szCs w:val="22"/>
        </w:rPr>
        <w:t xml:space="preserve">ERP modules showed outstanding over classical forecasting models, as indicated by </w:t>
      </w:r>
      <w:r w:rsidR="004A6B0E" w:rsidRPr="00B37F48">
        <w:rPr>
          <w:rFonts w:ascii="Century Gothic" w:hAnsi="Century Gothic" w:cs="Arial"/>
          <w:sz w:val="22"/>
          <w:szCs w:val="22"/>
        </w:rPr>
        <w:t xml:space="preserve">in the research article </w:t>
      </w:r>
      <w:r w:rsidRPr="00B37F48">
        <w:rPr>
          <w:rFonts w:ascii="Century Gothic" w:hAnsi="Century Gothic" w:cs="Arial"/>
          <w:sz w:val="22"/>
          <w:szCs w:val="22"/>
        </w:rPr>
        <w:t>[</w:t>
      </w:r>
      <w:r w:rsidR="004A6B0E" w:rsidRPr="00B37F48">
        <w:rPr>
          <w:rFonts w:ascii="Century Gothic" w:hAnsi="Century Gothic" w:cs="Arial"/>
          <w:sz w:val="22"/>
          <w:szCs w:val="22"/>
        </w:rPr>
        <w:t>9</w:t>
      </w:r>
      <w:r w:rsidRPr="00B37F48">
        <w:rPr>
          <w:rFonts w:ascii="Century Gothic" w:hAnsi="Century Gothic" w:cs="Arial"/>
          <w:sz w:val="22"/>
          <w:szCs w:val="22"/>
        </w:rPr>
        <w:t>]</w:t>
      </w:r>
      <w:r w:rsidR="004A6B0E" w:rsidRPr="00B37F48">
        <w:rPr>
          <w:rFonts w:ascii="Century Gothic" w:hAnsi="Century Gothic" w:cs="Arial"/>
          <w:sz w:val="22"/>
          <w:szCs w:val="22"/>
        </w:rPr>
        <w:t xml:space="preserve"> and </w:t>
      </w:r>
      <w:r w:rsidRPr="00B37F48">
        <w:rPr>
          <w:rFonts w:ascii="Century Gothic" w:hAnsi="Century Gothic" w:cs="Arial"/>
          <w:sz w:val="22"/>
          <w:szCs w:val="22"/>
        </w:rPr>
        <w:t>further improved this domain by using autoencoders for near-real-time detection of anomalies</w:t>
      </w:r>
      <w:r w:rsidR="005B54F3" w:rsidRPr="00B37F48">
        <w:rPr>
          <w:rFonts w:ascii="Century Gothic" w:hAnsi="Century Gothic" w:cs="Arial"/>
          <w:sz w:val="22"/>
          <w:szCs w:val="22"/>
        </w:rPr>
        <w:t xml:space="preserve"> </w:t>
      </w:r>
      <w:r w:rsidRPr="00B37F48">
        <w:rPr>
          <w:rFonts w:ascii="Century Gothic" w:hAnsi="Century Gothic" w:cs="Arial"/>
          <w:sz w:val="22"/>
          <w:szCs w:val="22"/>
        </w:rPr>
        <w:t>within logistic data thereby enabling network distribution risk management</w:t>
      </w:r>
      <w:r w:rsidR="004A6B0E" w:rsidRPr="00B37F48">
        <w:rPr>
          <w:rFonts w:ascii="Century Gothic" w:hAnsi="Century Gothic" w:cs="Arial"/>
          <w:sz w:val="22"/>
          <w:szCs w:val="22"/>
        </w:rPr>
        <w:t>[10].</w:t>
      </w:r>
    </w:p>
    <w:p w14:paraId="0AD87880" w14:textId="45F7CABE" w:rsidR="005B54F3" w:rsidRPr="00B37F48" w:rsidRDefault="00A90142" w:rsidP="00B37F48">
      <w:pPr>
        <w:spacing w:line="240" w:lineRule="auto"/>
        <w:jc w:val="both"/>
        <w:rPr>
          <w:rFonts w:ascii="Century Gothic" w:hAnsi="Century Gothic" w:cs="Arial"/>
          <w:sz w:val="22"/>
          <w:szCs w:val="22"/>
        </w:rPr>
      </w:pPr>
      <w:r w:rsidRPr="00B37F48">
        <w:rPr>
          <w:rFonts w:ascii="Century Gothic" w:hAnsi="Century Gothic" w:cs="Arial"/>
          <w:sz w:val="22"/>
          <w:szCs w:val="22"/>
        </w:rPr>
        <w:t>It has also led</w:t>
      </w:r>
      <w:r w:rsidR="005B54F3" w:rsidRPr="00B37F48">
        <w:rPr>
          <w:rFonts w:ascii="Century Gothic" w:hAnsi="Century Gothic" w:cs="Arial"/>
          <w:sz w:val="22"/>
          <w:szCs w:val="22"/>
        </w:rPr>
        <w:t xml:space="preserve"> </w:t>
      </w:r>
      <w:r w:rsidRPr="00B37F48">
        <w:rPr>
          <w:rFonts w:ascii="Century Gothic" w:hAnsi="Century Gothic" w:cs="Arial"/>
          <w:sz w:val="22"/>
          <w:szCs w:val="22"/>
        </w:rPr>
        <w:t>to attempts for embedding such AI capabilities into ERP architectures through modular and service-oriented approaches. Liang et al. The multi-layered AI-ERP</w:t>
      </w:r>
      <w:r w:rsidR="005B54F3" w:rsidRPr="00B37F48">
        <w:rPr>
          <w:rFonts w:ascii="Century Gothic" w:hAnsi="Century Gothic" w:cs="Arial"/>
          <w:sz w:val="22"/>
          <w:szCs w:val="22"/>
        </w:rPr>
        <w:t xml:space="preserve"> </w:t>
      </w:r>
      <w:r w:rsidRPr="00B37F48">
        <w:rPr>
          <w:rFonts w:ascii="Century Gothic" w:hAnsi="Century Gothic" w:cs="Arial"/>
          <w:sz w:val="22"/>
          <w:szCs w:val="22"/>
        </w:rPr>
        <w:t xml:space="preserve">system architecture consisting of data ingestion, analytics and visualization layers based on open-source ERP solutions, was proposed by </w:t>
      </w:r>
      <w:r w:rsidR="004A6B0E" w:rsidRPr="00B37F48">
        <w:rPr>
          <w:rFonts w:ascii="Century Gothic" w:hAnsi="Century Gothic" w:cs="Arial"/>
          <w:sz w:val="22"/>
          <w:szCs w:val="22"/>
        </w:rPr>
        <w:t xml:space="preserve">the authors </w:t>
      </w:r>
      <w:r w:rsidRPr="00B37F48">
        <w:rPr>
          <w:rFonts w:ascii="Century Gothic" w:hAnsi="Century Gothic" w:cs="Arial"/>
          <w:sz w:val="22"/>
          <w:szCs w:val="22"/>
        </w:rPr>
        <w:t>But the way they did it didn't work at scale for</w:t>
      </w:r>
      <w:r w:rsidR="005B54F3" w:rsidRPr="00B37F48">
        <w:rPr>
          <w:rFonts w:ascii="Century Gothic" w:hAnsi="Century Gothic" w:cs="Arial"/>
          <w:sz w:val="22"/>
          <w:szCs w:val="22"/>
        </w:rPr>
        <w:t xml:space="preserve"> </w:t>
      </w:r>
      <w:r w:rsidRPr="00B37F48">
        <w:rPr>
          <w:rFonts w:ascii="Century Gothic" w:hAnsi="Century Gothic" w:cs="Arial"/>
          <w:sz w:val="22"/>
          <w:szCs w:val="22"/>
        </w:rPr>
        <w:t>real-time, enterprise-wide deployments</w:t>
      </w:r>
      <w:r w:rsidR="004A6B0E" w:rsidRPr="00B37F48">
        <w:rPr>
          <w:rFonts w:ascii="Century Gothic" w:hAnsi="Century Gothic" w:cs="Arial"/>
          <w:sz w:val="22"/>
          <w:szCs w:val="22"/>
        </w:rPr>
        <w:t>[11]</w:t>
      </w:r>
      <w:r w:rsidRPr="00B37F48">
        <w:rPr>
          <w:rFonts w:ascii="Century Gothic" w:hAnsi="Century Gothic" w:cs="Arial"/>
          <w:sz w:val="22"/>
          <w:szCs w:val="22"/>
        </w:rPr>
        <w:t xml:space="preserve">. To overcome this limitation, </w:t>
      </w:r>
      <w:r w:rsidR="004A6B0E" w:rsidRPr="00B37F48">
        <w:rPr>
          <w:rFonts w:ascii="Century Gothic" w:hAnsi="Century Gothic" w:cs="Arial"/>
          <w:sz w:val="22"/>
          <w:szCs w:val="22"/>
        </w:rPr>
        <w:t xml:space="preserve">The author </w:t>
      </w:r>
      <w:r w:rsidRPr="00B37F48">
        <w:rPr>
          <w:rFonts w:ascii="Century Gothic" w:hAnsi="Century Gothic" w:cs="Arial"/>
          <w:sz w:val="22"/>
          <w:szCs w:val="22"/>
        </w:rPr>
        <w:t>proposed to develop microservice-based AI plug-ins that interact with legacy ERP platforms through a RESTful</w:t>
      </w:r>
      <w:r w:rsidR="005B54F3" w:rsidRPr="00B37F48">
        <w:rPr>
          <w:rFonts w:ascii="Century Gothic" w:hAnsi="Century Gothic" w:cs="Arial"/>
          <w:sz w:val="22"/>
          <w:szCs w:val="22"/>
        </w:rPr>
        <w:t xml:space="preserve"> </w:t>
      </w:r>
      <w:r w:rsidRPr="00B37F48">
        <w:rPr>
          <w:rFonts w:ascii="Century Gothic" w:hAnsi="Century Gothic" w:cs="Arial"/>
          <w:sz w:val="22"/>
          <w:szCs w:val="22"/>
        </w:rPr>
        <w:t>API, thus enhancing the flexibility and maintainability of the system.</w:t>
      </w:r>
      <w:r w:rsidR="005B54F3" w:rsidRPr="00B37F48">
        <w:rPr>
          <w:rFonts w:ascii="Century Gothic" w:hAnsi="Century Gothic" w:cs="Arial"/>
          <w:sz w:val="22"/>
          <w:szCs w:val="22"/>
        </w:rPr>
        <w:t xml:space="preserve"> </w:t>
      </w:r>
      <w:r w:rsidRPr="00B37F48">
        <w:rPr>
          <w:rFonts w:ascii="Century Gothic" w:hAnsi="Century Gothic" w:cs="Arial"/>
          <w:sz w:val="22"/>
          <w:szCs w:val="22"/>
        </w:rPr>
        <w:t>Federated learning and blockchain are other</w:t>
      </w:r>
      <w:r w:rsidR="005B54F3" w:rsidRPr="00B37F48">
        <w:rPr>
          <w:rFonts w:ascii="Century Gothic" w:hAnsi="Century Gothic" w:cs="Arial"/>
          <w:sz w:val="22"/>
          <w:szCs w:val="22"/>
        </w:rPr>
        <w:t xml:space="preserve"> </w:t>
      </w:r>
      <w:r w:rsidRPr="00B37F48">
        <w:rPr>
          <w:rFonts w:ascii="Century Gothic" w:hAnsi="Century Gothic" w:cs="Arial"/>
          <w:sz w:val="22"/>
          <w:szCs w:val="22"/>
        </w:rPr>
        <w:t>emerging technologies that are increasingly popular in ERP research</w:t>
      </w:r>
      <w:r w:rsidR="004A6B0E" w:rsidRPr="00B37F48">
        <w:rPr>
          <w:rFonts w:ascii="Century Gothic" w:hAnsi="Century Gothic" w:cs="Arial"/>
          <w:sz w:val="22"/>
          <w:szCs w:val="22"/>
        </w:rPr>
        <w:t>[12].</w:t>
      </w:r>
      <w:r w:rsidRPr="00B37F48">
        <w:rPr>
          <w:rFonts w:ascii="Century Gothic" w:hAnsi="Century Gothic" w:cs="Arial"/>
          <w:sz w:val="22"/>
          <w:szCs w:val="22"/>
        </w:rPr>
        <w:t xml:space="preserve"> Introduction developed a federated learning framework that preserves the privacy of ERP</w:t>
      </w:r>
      <w:r w:rsidR="008F6E88" w:rsidRPr="00B37F48">
        <w:rPr>
          <w:rFonts w:ascii="Century Gothic" w:hAnsi="Century Gothic" w:cs="Arial"/>
          <w:sz w:val="22"/>
          <w:szCs w:val="22"/>
        </w:rPr>
        <w:t xml:space="preserve"> </w:t>
      </w:r>
      <w:r w:rsidRPr="00B37F48">
        <w:rPr>
          <w:rFonts w:ascii="Century Gothic" w:hAnsi="Century Gothic" w:cs="Arial"/>
          <w:sz w:val="22"/>
          <w:szCs w:val="22"/>
        </w:rPr>
        <w:t>systems through distributed model training without aggregating data in a central location. In the same context, a blockchain-enabled ERP model was developed to preserve the secure and immutable records of transactions for stakeholders within</w:t>
      </w:r>
      <w:r w:rsidR="005B54F3" w:rsidRPr="00B37F48">
        <w:rPr>
          <w:rFonts w:ascii="Century Gothic" w:hAnsi="Century Gothic" w:cs="Arial"/>
          <w:sz w:val="22"/>
          <w:szCs w:val="22"/>
        </w:rPr>
        <w:t xml:space="preserve"> </w:t>
      </w:r>
      <w:r w:rsidRPr="00B37F48">
        <w:rPr>
          <w:rFonts w:ascii="Century Gothic" w:hAnsi="Century Gothic" w:cs="Arial"/>
          <w:sz w:val="22"/>
          <w:szCs w:val="22"/>
        </w:rPr>
        <w:t>the supply chain.</w:t>
      </w:r>
      <w:r w:rsidR="005B54F3" w:rsidRPr="00B37F48">
        <w:rPr>
          <w:rFonts w:ascii="Century Gothic" w:hAnsi="Century Gothic" w:cs="Arial"/>
          <w:sz w:val="22"/>
          <w:szCs w:val="22"/>
        </w:rPr>
        <w:t xml:space="preserve"> </w:t>
      </w:r>
      <w:r w:rsidRPr="00B37F48">
        <w:rPr>
          <w:rFonts w:ascii="Century Gothic" w:hAnsi="Century Gothic" w:cs="Arial"/>
          <w:sz w:val="22"/>
          <w:szCs w:val="22"/>
        </w:rPr>
        <w:t>However, these advances are still faced with challenges such as interoperability</w:t>
      </w:r>
      <w:r w:rsidR="005B54F3" w:rsidRPr="00B37F48">
        <w:rPr>
          <w:rFonts w:ascii="Century Gothic" w:hAnsi="Century Gothic" w:cs="Arial"/>
          <w:sz w:val="22"/>
          <w:szCs w:val="22"/>
        </w:rPr>
        <w:t xml:space="preserve"> </w:t>
      </w:r>
      <w:r w:rsidRPr="00B37F48">
        <w:rPr>
          <w:rFonts w:ascii="Century Gothic" w:hAnsi="Century Gothic" w:cs="Arial"/>
          <w:sz w:val="22"/>
          <w:szCs w:val="22"/>
        </w:rPr>
        <w:t xml:space="preserve">with </w:t>
      </w:r>
      <w:r w:rsidRPr="00B37F48">
        <w:rPr>
          <w:rFonts w:ascii="Century Gothic" w:hAnsi="Century Gothic" w:cs="Arial"/>
          <w:sz w:val="22"/>
          <w:szCs w:val="22"/>
        </w:rPr>
        <w:lastRenderedPageBreak/>
        <w:t>legacy systems, model explainability, data heterogeneity and ethical implications of automated decision-making (manuscript in preparation). Although existing literature includes research into parts of AI-ERP integration, we find a lack</w:t>
      </w:r>
      <w:r w:rsidR="005B54F3" w:rsidRPr="00B37F48">
        <w:rPr>
          <w:rFonts w:ascii="Century Gothic" w:hAnsi="Century Gothic" w:cs="Arial"/>
          <w:sz w:val="22"/>
          <w:szCs w:val="22"/>
        </w:rPr>
        <w:t xml:space="preserve"> </w:t>
      </w:r>
      <w:r w:rsidRPr="00B37F48">
        <w:rPr>
          <w:rFonts w:ascii="Century Gothic" w:hAnsi="Century Gothic" w:cs="Arial"/>
          <w:sz w:val="22"/>
          <w:szCs w:val="22"/>
        </w:rPr>
        <w:t>of integrated frameworks which can jointly facilitate marketing intelligence and robust supply chain operations in different industrial settings</w:t>
      </w:r>
      <w:r w:rsidR="008F6E88" w:rsidRPr="00B37F48">
        <w:rPr>
          <w:rFonts w:ascii="Century Gothic" w:hAnsi="Century Gothic" w:cs="Arial"/>
          <w:sz w:val="22"/>
          <w:szCs w:val="22"/>
        </w:rPr>
        <w:t>[13]</w:t>
      </w:r>
      <w:r w:rsidRPr="00B37F48">
        <w:rPr>
          <w:rFonts w:ascii="Century Gothic" w:hAnsi="Century Gothic" w:cs="Arial"/>
          <w:sz w:val="22"/>
          <w:szCs w:val="22"/>
        </w:rPr>
        <w:t>.</w:t>
      </w:r>
      <w:r w:rsidR="00B37F48">
        <w:rPr>
          <w:rFonts w:ascii="Century Gothic" w:hAnsi="Century Gothic" w:cs="Arial"/>
          <w:sz w:val="22"/>
          <w:szCs w:val="22"/>
        </w:rPr>
        <w:t xml:space="preserve"> </w:t>
      </w:r>
      <w:r w:rsidRPr="00B37F48">
        <w:rPr>
          <w:rFonts w:ascii="Century Gothic" w:hAnsi="Century Gothic" w:cs="Arial"/>
          <w:sz w:val="22"/>
          <w:szCs w:val="22"/>
        </w:rPr>
        <w:t>These gaps motivate the study, which fills the gaps by proposing a</w:t>
      </w:r>
      <w:r w:rsidR="005B54F3" w:rsidRPr="00B37F48">
        <w:rPr>
          <w:rFonts w:ascii="Century Gothic" w:hAnsi="Century Gothic" w:cs="Arial"/>
          <w:sz w:val="22"/>
          <w:szCs w:val="22"/>
        </w:rPr>
        <w:t xml:space="preserve"> </w:t>
      </w:r>
      <w:r w:rsidRPr="00B37F48">
        <w:rPr>
          <w:rFonts w:ascii="Century Gothic" w:hAnsi="Century Gothic" w:cs="Arial"/>
          <w:sz w:val="22"/>
          <w:szCs w:val="22"/>
        </w:rPr>
        <w:t>tiered AI-embedded structure of ERP that is sound. We provide</w:t>
      </w:r>
      <w:r w:rsidR="005B54F3" w:rsidRPr="00B37F48">
        <w:rPr>
          <w:rFonts w:ascii="Century Gothic" w:hAnsi="Century Gothic" w:cs="Arial"/>
          <w:sz w:val="22"/>
          <w:szCs w:val="22"/>
        </w:rPr>
        <w:t xml:space="preserve"> </w:t>
      </w:r>
      <w:r w:rsidRPr="00B37F48">
        <w:rPr>
          <w:rFonts w:ascii="Century Gothic" w:hAnsi="Century Gothic" w:cs="Arial"/>
          <w:sz w:val="22"/>
          <w:szCs w:val="22"/>
        </w:rPr>
        <w:t>a scikit based framework underpinned by ML, DNN and NLP slants which improves both marketing automation and supply chain robustness, and validates it empirically through implementation of retail, electronics and logistics industry verticals. In this way, it links</w:t>
      </w:r>
      <w:r w:rsidR="005B54F3" w:rsidRPr="00B37F48">
        <w:rPr>
          <w:rFonts w:ascii="Century Gothic" w:hAnsi="Century Gothic" w:cs="Arial"/>
          <w:sz w:val="22"/>
          <w:szCs w:val="22"/>
        </w:rPr>
        <w:t xml:space="preserve"> </w:t>
      </w:r>
      <w:r w:rsidRPr="00B37F48">
        <w:rPr>
          <w:rFonts w:ascii="Century Gothic" w:hAnsi="Century Gothic" w:cs="Arial"/>
          <w:sz w:val="22"/>
          <w:szCs w:val="22"/>
        </w:rPr>
        <w:t>innovation in theory with the applicability of methods to real world enterprises</w:t>
      </w:r>
      <w:r w:rsidR="008F6E88" w:rsidRPr="00B37F48">
        <w:rPr>
          <w:rFonts w:ascii="Century Gothic" w:hAnsi="Century Gothic" w:cs="Arial"/>
          <w:sz w:val="22"/>
          <w:szCs w:val="22"/>
        </w:rPr>
        <w:t>[14].</w:t>
      </w:r>
    </w:p>
    <w:p w14:paraId="5406739D" w14:textId="7075CD87" w:rsidR="00EA0A60" w:rsidRPr="00B37F48" w:rsidRDefault="00C743A3" w:rsidP="00B37F48">
      <w:pPr>
        <w:spacing w:line="240" w:lineRule="auto"/>
        <w:jc w:val="both"/>
        <w:rPr>
          <w:rFonts w:ascii="Century Gothic" w:hAnsi="Century Gothic" w:cs="Arial"/>
          <w:b/>
          <w:bCs/>
        </w:rPr>
      </w:pPr>
      <w:r w:rsidRPr="00B37F48">
        <w:rPr>
          <w:rFonts w:ascii="Century Gothic" w:hAnsi="Century Gothic" w:cs="Arial"/>
          <w:b/>
          <w:bCs/>
        </w:rPr>
        <w:t>AI-Integrated ERP Architecture for Intelligent Enterprise Operations</w:t>
      </w:r>
    </w:p>
    <w:p w14:paraId="5313AC48" w14:textId="03CC32AF" w:rsidR="00B37F48" w:rsidRDefault="00C743A3" w:rsidP="00B37F48">
      <w:pPr>
        <w:spacing w:line="240" w:lineRule="auto"/>
        <w:jc w:val="both"/>
        <w:rPr>
          <w:rFonts w:ascii="Century Gothic" w:hAnsi="Century Gothic" w:cs="Arial"/>
          <w:sz w:val="22"/>
          <w:szCs w:val="22"/>
        </w:rPr>
      </w:pPr>
      <w:r w:rsidRPr="00B37F48">
        <w:rPr>
          <w:rFonts w:ascii="Century Gothic" w:hAnsi="Century Gothic" w:cs="Arial"/>
          <w:sz w:val="22"/>
          <w:szCs w:val="22"/>
        </w:rPr>
        <w:t>We present an AI-integrated ERP architecture that integrates data-driven decision making and operational execution in real-time so as to fill the gap between pseudo-intelligent ERP functionality and increasingly sought-after responsive and intelligent enterprise systems. This architecture represents a comprehensive landscape that permits AI, ML and DL to operate as a part of the ERP framework, granting the enterprise predictive marketing capabilities and robust supply chain management. The recommended modern ERP solution takes a modular yet tightly integrated approach across a large number of evolving modules that are intelligently integrated across all critical business domains unlike legacy platforms that still operate in silos</w:t>
      </w:r>
      <w:r w:rsidR="00C07D40" w:rsidRPr="00B37F48">
        <w:rPr>
          <w:rFonts w:ascii="Century Gothic" w:hAnsi="Century Gothic" w:cs="Arial"/>
          <w:sz w:val="22"/>
          <w:szCs w:val="22"/>
        </w:rPr>
        <w:t>[15]</w:t>
      </w:r>
      <w:r w:rsidRPr="00B37F48">
        <w:rPr>
          <w:rFonts w:ascii="Century Gothic" w:hAnsi="Century Gothic" w:cs="Arial"/>
          <w:sz w:val="22"/>
          <w:szCs w:val="22"/>
        </w:rPr>
        <w:t>.</w:t>
      </w:r>
      <w:r w:rsidR="00B37F48">
        <w:rPr>
          <w:rFonts w:ascii="Century Gothic" w:hAnsi="Century Gothic" w:cs="Arial"/>
          <w:sz w:val="22"/>
          <w:szCs w:val="22"/>
        </w:rPr>
        <w:t xml:space="preserve"> </w:t>
      </w:r>
      <w:r w:rsidRPr="00B37F48">
        <w:rPr>
          <w:rFonts w:ascii="Century Gothic" w:hAnsi="Century Gothic" w:cs="Arial"/>
          <w:sz w:val="22"/>
          <w:szCs w:val="22"/>
        </w:rPr>
        <w:t xml:space="preserve">The architecture centers around a single, always-on data-processing pipeline starting with real-time ingestion from various sources comprising of internal ERP modules (e.g., CRM, procurement and inventory), IoT-enabled logistics systems, customer touchpoints and external data APIs. Low-latency streaming and preprocessing are done through Apache Kafka and Spark, and for storage, it leverages a cloud-native architecture to the data lake (e.g., Amazon S3 or on-premises HDFS). Schema-on-read with metadata governance (through Apache Hive) allows range in data processing and integration with downstream </w:t>
      </w:r>
      <w:r w:rsidR="00BD2AF3" w:rsidRPr="00B37F48">
        <w:rPr>
          <w:rFonts w:ascii="Century Gothic" w:hAnsi="Century Gothic" w:cs="Arial"/>
          <w:sz w:val="22"/>
          <w:szCs w:val="22"/>
        </w:rPr>
        <w:t>models [</w:t>
      </w:r>
      <w:r w:rsidR="00C07D40" w:rsidRPr="00B37F48">
        <w:rPr>
          <w:rFonts w:ascii="Century Gothic" w:hAnsi="Century Gothic" w:cs="Arial"/>
          <w:sz w:val="22"/>
          <w:szCs w:val="22"/>
        </w:rPr>
        <w:t>16]</w:t>
      </w:r>
      <w:r w:rsidRPr="00B37F48">
        <w:rPr>
          <w:rFonts w:ascii="Century Gothic" w:hAnsi="Century Gothic" w:cs="Arial"/>
          <w:sz w:val="22"/>
          <w:szCs w:val="22"/>
        </w:rPr>
        <w:t xml:space="preserve">. </w:t>
      </w:r>
    </w:p>
    <w:p w14:paraId="12FECB09" w14:textId="77777777" w:rsidR="0084144B" w:rsidRPr="00B37F48" w:rsidRDefault="0084144B" w:rsidP="0084144B">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76672" behindDoc="0" locked="0" layoutInCell="1" allowOverlap="1" wp14:anchorId="0455776B" wp14:editId="5DD2FB9E">
            <wp:simplePos x="0" y="0"/>
            <wp:positionH relativeFrom="column">
              <wp:posOffset>1416050</wp:posOffset>
            </wp:positionH>
            <wp:positionV relativeFrom="paragraph">
              <wp:posOffset>570230</wp:posOffset>
            </wp:positionV>
            <wp:extent cx="2200275" cy="676275"/>
            <wp:effectExtent l="0" t="0" r="9525" b="9525"/>
            <wp:wrapNone/>
            <wp:docPr id="713506777" name="Picture 3" descr="A black and white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06777" name="Picture 3" descr="A black and white math symbols&#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6623" r="12719"/>
                    <a:stretch/>
                  </pic:blipFill>
                  <pic:spPr bwMode="auto">
                    <a:xfrm>
                      <a:off x="0" y="0"/>
                      <a:ext cx="2200275"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F48">
        <w:rPr>
          <w:rFonts w:ascii="Century Gothic" w:hAnsi="Century Gothic" w:cs="Arial"/>
          <w:sz w:val="22"/>
          <w:szCs w:val="22"/>
        </w:rPr>
        <w:t>The central intelligence engine uses a variety of machine learning and deep learning models which are built to cater to enterprise-oriented needs. K-means clustering takes place for segments of customers for marketing intelligence and optimizes similarity within clustering:</w:t>
      </w:r>
    </w:p>
    <w:p w14:paraId="53BFC54D" w14:textId="77777777" w:rsidR="0084144B" w:rsidRPr="00B37F48" w:rsidRDefault="0084144B" w:rsidP="0084144B">
      <w:pPr>
        <w:spacing w:line="240" w:lineRule="auto"/>
        <w:jc w:val="both"/>
        <w:rPr>
          <w:rFonts w:ascii="Century Gothic" w:hAnsi="Century Gothic" w:cs="Arial"/>
          <w:sz w:val="22"/>
          <w:szCs w:val="22"/>
        </w:rPr>
      </w:pPr>
    </w:p>
    <w:p w14:paraId="7F00FB2D" w14:textId="77777777" w:rsidR="0084144B" w:rsidRPr="00B37F48" w:rsidRDefault="0084144B" w:rsidP="0084144B">
      <w:pPr>
        <w:spacing w:line="240" w:lineRule="auto"/>
        <w:jc w:val="both"/>
        <w:rPr>
          <w:rFonts w:ascii="Century Gothic" w:hAnsi="Century Gothic" w:cs="Arial"/>
          <w:sz w:val="22"/>
          <w:szCs w:val="22"/>
        </w:rPr>
      </w:pPr>
    </w:p>
    <w:p w14:paraId="63B0F63D" w14:textId="77777777" w:rsidR="0084144B" w:rsidRPr="00B37F48" w:rsidRDefault="0084144B" w:rsidP="0084144B">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77696" behindDoc="0" locked="0" layoutInCell="1" allowOverlap="1" wp14:anchorId="020BBBA3" wp14:editId="172A0A86">
            <wp:simplePos x="0" y="0"/>
            <wp:positionH relativeFrom="column">
              <wp:posOffset>1460500</wp:posOffset>
            </wp:positionH>
            <wp:positionV relativeFrom="paragraph">
              <wp:posOffset>450215</wp:posOffset>
            </wp:positionV>
            <wp:extent cx="2571750" cy="523875"/>
            <wp:effectExtent l="0" t="0" r="0" b="9525"/>
            <wp:wrapNone/>
            <wp:docPr id="488454417" name="Picture 4" descr="A black and white math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4417" name="Picture 4" descr="A black and white math symbol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7055" r="10123"/>
                    <a:stretch/>
                  </pic:blipFill>
                  <pic:spPr bwMode="auto">
                    <a:xfrm>
                      <a:off x="0" y="0"/>
                      <a:ext cx="257175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F48">
        <w:rPr>
          <w:rFonts w:ascii="Century Gothic" w:hAnsi="Century Gothic" w:cs="Arial"/>
          <w:sz w:val="22"/>
          <w:szCs w:val="22"/>
        </w:rPr>
        <w:t xml:space="preserve">where </w:t>
      </w:r>
      <w:r w:rsidRPr="00B37F48">
        <w:rPr>
          <w:rFonts w:ascii="Cambria Math" w:hAnsi="Cambria Math" w:cs="Cambria Math"/>
          <w:sz w:val="22"/>
          <w:szCs w:val="22"/>
        </w:rPr>
        <w:t>𝜇𝑖</w:t>
      </w:r>
      <w:r w:rsidRPr="00B37F48">
        <w:rPr>
          <w:rFonts w:ascii="Century Gothic" w:hAnsi="Century Gothic" w:cs="Arial"/>
          <w:sz w:val="22"/>
          <w:szCs w:val="22"/>
        </w:rPr>
        <w:t xml:space="preserve"> is the centroid of cluster </w:t>
      </w:r>
      <w:r w:rsidRPr="00B37F48">
        <w:rPr>
          <w:rFonts w:ascii="Cambria Math" w:hAnsi="Cambria Math" w:cs="Cambria Math"/>
          <w:sz w:val="22"/>
          <w:szCs w:val="22"/>
        </w:rPr>
        <w:t>𝐶𝑖</w:t>
      </w:r>
      <w:r w:rsidRPr="00B37F48">
        <w:rPr>
          <w:rFonts w:ascii="Century Gothic" w:hAnsi="Century Gothic" w:cs="Cambria Math"/>
          <w:sz w:val="22"/>
          <w:szCs w:val="22"/>
        </w:rPr>
        <w:t xml:space="preserve"> </w:t>
      </w:r>
      <w:r w:rsidRPr="00B37F48">
        <w:rPr>
          <w:rFonts w:ascii="Century Gothic" w:hAnsi="Century Gothic" w:cs="Arial"/>
          <w:sz w:val="22"/>
          <w:szCs w:val="22"/>
        </w:rPr>
        <w:t>Churn prediction models, built using logistic regression and XGBoost, calculate churn likelihood through the sigmoid activation [17]:</w:t>
      </w:r>
    </w:p>
    <w:p w14:paraId="16E37CF8" w14:textId="77777777" w:rsidR="0084144B" w:rsidRPr="00B37F48" w:rsidRDefault="0084144B" w:rsidP="0084144B">
      <w:pPr>
        <w:spacing w:line="240" w:lineRule="auto"/>
        <w:jc w:val="both"/>
        <w:rPr>
          <w:rFonts w:ascii="Century Gothic" w:hAnsi="Century Gothic" w:cs="Arial"/>
          <w:sz w:val="22"/>
          <w:szCs w:val="22"/>
        </w:rPr>
      </w:pPr>
    </w:p>
    <w:p w14:paraId="303E04C5" w14:textId="77777777" w:rsidR="0084144B" w:rsidRPr="00B37F48" w:rsidRDefault="0084144B" w:rsidP="0084144B">
      <w:pPr>
        <w:spacing w:line="240" w:lineRule="auto"/>
        <w:jc w:val="both"/>
        <w:rPr>
          <w:rFonts w:ascii="Century Gothic" w:hAnsi="Century Gothic" w:cs="Arial"/>
          <w:sz w:val="22"/>
          <w:szCs w:val="22"/>
        </w:rPr>
      </w:pPr>
    </w:p>
    <w:p w14:paraId="5649C8C4" w14:textId="77777777" w:rsidR="0084144B" w:rsidRPr="00B37F48" w:rsidRDefault="0084144B" w:rsidP="0084144B">
      <w:pPr>
        <w:spacing w:line="240" w:lineRule="auto"/>
        <w:jc w:val="both"/>
        <w:rPr>
          <w:rFonts w:ascii="Century Gothic" w:hAnsi="Century Gothic" w:cs="Arial"/>
          <w:sz w:val="22"/>
          <w:szCs w:val="22"/>
        </w:rPr>
      </w:pPr>
      <w:r w:rsidRPr="00B37F48">
        <w:rPr>
          <w:rFonts w:ascii="Century Gothic" w:hAnsi="Century Gothic" w:cs="Arial"/>
          <w:sz w:val="22"/>
          <w:szCs w:val="22"/>
        </w:rPr>
        <w:t>For supply chain forecasting, Long Short-Term Memory (LSTM) networks predict demand trends from time-series data, utilizing the recurrence relation:</w:t>
      </w:r>
    </w:p>
    <w:p w14:paraId="67A7E0D1" w14:textId="77777777" w:rsidR="0084144B" w:rsidRPr="00B37F48" w:rsidRDefault="0084144B" w:rsidP="0084144B">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78720" behindDoc="0" locked="0" layoutInCell="1" allowOverlap="1" wp14:anchorId="42E273E6" wp14:editId="04851866">
            <wp:simplePos x="0" y="0"/>
            <wp:positionH relativeFrom="margin">
              <wp:align>center</wp:align>
            </wp:positionH>
            <wp:positionV relativeFrom="paragraph">
              <wp:posOffset>54610</wp:posOffset>
            </wp:positionV>
            <wp:extent cx="2190750" cy="295275"/>
            <wp:effectExtent l="0" t="0" r="0" b="9525"/>
            <wp:wrapNone/>
            <wp:docPr id="2112418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9904" t="9757" r="16614" b="14634"/>
                    <a:stretch/>
                  </pic:blipFill>
                  <pic:spPr bwMode="auto">
                    <a:xfrm>
                      <a:off x="0" y="0"/>
                      <a:ext cx="2190750"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8950F" w14:textId="77777777" w:rsidR="0084144B" w:rsidRPr="00B37F48" w:rsidRDefault="0084144B" w:rsidP="0084144B">
      <w:pPr>
        <w:spacing w:line="240" w:lineRule="auto"/>
        <w:jc w:val="both"/>
        <w:rPr>
          <w:rFonts w:ascii="Century Gothic" w:hAnsi="Century Gothic" w:cs="Arial"/>
          <w:sz w:val="22"/>
          <w:szCs w:val="22"/>
        </w:rPr>
      </w:pPr>
    </w:p>
    <w:p w14:paraId="7D2B1FD6" w14:textId="77777777" w:rsidR="0084144B" w:rsidRPr="00B37F48" w:rsidRDefault="0084144B" w:rsidP="0084144B">
      <w:pPr>
        <w:spacing w:line="240" w:lineRule="auto"/>
        <w:jc w:val="both"/>
        <w:rPr>
          <w:rFonts w:ascii="Century Gothic" w:hAnsi="Century Gothic" w:cs="Arial"/>
          <w:sz w:val="22"/>
          <w:szCs w:val="22"/>
        </w:rPr>
      </w:pPr>
      <w:r w:rsidRPr="00B37F48">
        <w:rPr>
          <w:rFonts w:ascii="Century Gothic" w:hAnsi="Century Gothic"/>
          <w:noProof/>
          <w:sz w:val="22"/>
          <w:szCs w:val="22"/>
        </w:rPr>
        <w:lastRenderedPageBreak/>
        <w:drawing>
          <wp:anchor distT="0" distB="0" distL="114300" distR="114300" simplePos="0" relativeHeight="251679744" behindDoc="0" locked="0" layoutInCell="1" allowOverlap="1" wp14:anchorId="0105AC5E" wp14:editId="51B2452D">
            <wp:simplePos x="0" y="0"/>
            <wp:positionH relativeFrom="column">
              <wp:posOffset>2124075</wp:posOffset>
            </wp:positionH>
            <wp:positionV relativeFrom="paragraph">
              <wp:posOffset>447675</wp:posOffset>
            </wp:positionV>
            <wp:extent cx="1590675" cy="295275"/>
            <wp:effectExtent l="0" t="0" r="9525" b="9525"/>
            <wp:wrapNone/>
            <wp:docPr id="333477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84" r="20645" b="22500"/>
                    <a:stretch/>
                  </pic:blipFill>
                  <pic:spPr bwMode="auto">
                    <a:xfrm>
                      <a:off x="0" y="0"/>
                      <a:ext cx="159067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F48">
        <w:rPr>
          <w:rFonts w:ascii="Century Gothic" w:hAnsi="Century Gothic" w:cs="Arial"/>
          <w:sz w:val="22"/>
          <w:szCs w:val="22"/>
        </w:rPr>
        <w:t xml:space="preserve">where </w:t>
      </w:r>
      <w:r w:rsidRPr="00B37F48">
        <w:rPr>
          <w:rFonts w:ascii="Cambria Math" w:hAnsi="Cambria Math" w:cs="Cambria Math"/>
          <w:sz w:val="22"/>
          <w:szCs w:val="22"/>
        </w:rPr>
        <w:t>ℎ𝑡</w:t>
      </w:r>
      <w:r w:rsidRPr="00B37F48">
        <w:rPr>
          <w:rFonts w:ascii="Century Gothic" w:hAnsi="Century Gothic" w:cs="Arial"/>
          <w:sz w:val="22"/>
          <w:szCs w:val="22"/>
        </w:rPr>
        <w:t xml:space="preserve"> represents the hidden state capturing sequential dependencies. Inventory anomalies and disruptions are identified using autoencoder-based reconstruction loss:</w:t>
      </w:r>
    </w:p>
    <w:p w14:paraId="7A714834" w14:textId="77777777" w:rsidR="0084144B" w:rsidRPr="00B37F48" w:rsidRDefault="0084144B" w:rsidP="0084144B">
      <w:pPr>
        <w:spacing w:line="240" w:lineRule="auto"/>
        <w:jc w:val="both"/>
        <w:rPr>
          <w:rFonts w:ascii="Century Gothic" w:hAnsi="Century Gothic" w:cs="Arial"/>
          <w:sz w:val="22"/>
          <w:szCs w:val="22"/>
        </w:rPr>
      </w:pPr>
    </w:p>
    <w:p w14:paraId="66EBEFA5" w14:textId="77777777" w:rsidR="0084144B" w:rsidRDefault="0084144B" w:rsidP="0084144B">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A high anomaly score </w:t>
      </w:r>
      <w:r w:rsidRPr="00B37F48">
        <w:rPr>
          <w:rFonts w:ascii="Cambria Math" w:hAnsi="Cambria Math" w:cs="Cambria Math"/>
          <w:sz w:val="22"/>
          <w:szCs w:val="22"/>
        </w:rPr>
        <w:t>𝐴</w:t>
      </w:r>
      <w:r w:rsidRPr="00B37F48">
        <w:rPr>
          <w:rFonts w:ascii="Century Gothic" w:hAnsi="Century Gothic" w:cs="Arial"/>
          <w:sz w:val="22"/>
          <w:szCs w:val="22"/>
        </w:rPr>
        <w:t>(</w:t>
      </w:r>
      <w:r w:rsidRPr="00B37F48">
        <w:rPr>
          <w:rFonts w:ascii="Cambria Math" w:hAnsi="Cambria Math" w:cs="Cambria Math"/>
          <w:sz w:val="22"/>
          <w:szCs w:val="22"/>
        </w:rPr>
        <w:t>𝑥</w:t>
      </w:r>
      <w:r w:rsidRPr="00B37F48">
        <w:rPr>
          <w:rFonts w:ascii="Century Gothic" w:hAnsi="Century Gothic" w:cs="Arial"/>
          <w:sz w:val="22"/>
          <w:szCs w:val="22"/>
        </w:rPr>
        <w:t>) indicates operational inconsistencies requiring intervention [18].</w:t>
      </w:r>
    </w:p>
    <w:p w14:paraId="4698E22F" w14:textId="217A6823" w:rsidR="0084144B" w:rsidRPr="00B37F48" w:rsidRDefault="000C12B0" w:rsidP="0084144B">
      <w:pPr>
        <w:spacing w:line="240" w:lineRule="auto"/>
        <w:jc w:val="both"/>
        <w:rPr>
          <w:rFonts w:ascii="Century Gothic" w:hAnsi="Century Gothic" w:cs="Arial"/>
          <w:sz w:val="22"/>
          <w:szCs w:val="22"/>
        </w:rPr>
      </w:pPr>
      <w:r>
        <w:rPr>
          <w:rFonts w:ascii="Arial" w:hAnsi="Arial" w:cs="Arial"/>
          <w:noProof/>
        </w:rPr>
        <w:drawing>
          <wp:anchor distT="0" distB="0" distL="114300" distR="114300" simplePos="0" relativeHeight="251681792" behindDoc="0" locked="0" layoutInCell="1" allowOverlap="1" wp14:anchorId="63A258DB" wp14:editId="6DB165B9">
            <wp:simplePos x="0" y="0"/>
            <wp:positionH relativeFrom="margin">
              <wp:posOffset>971550</wp:posOffset>
            </wp:positionH>
            <wp:positionV relativeFrom="paragraph">
              <wp:posOffset>6350</wp:posOffset>
            </wp:positionV>
            <wp:extent cx="3667125" cy="3810000"/>
            <wp:effectExtent l="0" t="0" r="9525" b="0"/>
            <wp:wrapNone/>
            <wp:docPr id="847461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122" t="10670" r="11192"/>
                    <a:stretch/>
                  </pic:blipFill>
                  <pic:spPr bwMode="auto">
                    <a:xfrm>
                      <a:off x="0" y="0"/>
                      <a:ext cx="3667125" cy="381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8C65E" w14:textId="41D41002" w:rsidR="0084144B" w:rsidRPr="00B37F48" w:rsidRDefault="0084144B" w:rsidP="00B37F48">
      <w:pPr>
        <w:spacing w:line="240" w:lineRule="auto"/>
        <w:jc w:val="both"/>
        <w:rPr>
          <w:rFonts w:ascii="Century Gothic" w:hAnsi="Century Gothic" w:cs="Arial"/>
          <w:sz w:val="22"/>
          <w:szCs w:val="22"/>
        </w:rPr>
      </w:pPr>
    </w:p>
    <w:p w14:paraId="0BFE58A7" w14:textId="322DC8BA" w:rsidR="00C743A3" w:rsidRDefault="00C743A3" w:rsidP="00C743A3">
      <w:pPr>
        <w:jc w:val="both"/>
        <w:rPr>
          <w:rFonts w:ascii="Arial" w:hAnsi="Arial" w:cs="Arial"/>
        </w:rPr>
      </w:pPr>
    </w:p>
    <w:p w14:paraId="6C9D9522" w14:textId="377EE5D6" w:rsidR="00C743A3" w:rsidRDefault="00C743A3" w:rsidP="00C743A3">
      <w:pPr>
        <w:jc w:val="both"/>
        <w:rPr>
          <w:rFonts w:ascii="Arial" w:hAnsi="Arial" w:cs="Arial"/>
        </w:rPr>
      </w:pPr>
    </w:p>
    <w:p w14:paraId="6A532A81" w14:textId="77777777" w:rsidR="00C743A3" w:rsidRDefault="00C743A3" w:rsidP="00C743A3">
      <w:pPr>
        <w:jc w:val="both"/>
        <w:rPr>
          <w:rFonts w:ascii="Arial" w:hAnsi="Arial" w:cs="Arial"/>
        </w:rPr>
      </w:pPr>
    </w:p>
    <w:p w14:paraId="7902411F" w14:textId="77777777" w:rsidR="00C743A3" w:rsidRDefault="00C743A3" w:rsidP="00C743A3">
      <w:pPr>
        <w:jc w:val="both"/>
        <w:rPr>
          <w:rFonts w:ascii="Arial" w:hAnsi="Arial" w:cs="Arial"/>
        </w:rPr>
      </w:pPr>
    </w:p>
    <w:p w14:paraId="39FE6A08" w14:textId="77777777" w:rsidR="00C743A3" w:rsidRDefault="00C743A3" w:rsidP="00C743A3">
      <w:pPr>
        <w:jc w:val="both"/>
        <w:rPr>
          <w:rFonts w:ascii="Arial" w:hAnsi="Arial" w:cs="Arial"/>
        </w:rPr>
      </w:pPr>
    </w:p>
    <w:p w14:paraId="7645FB9E" w14:textId="77777777" w:rsidR="00C743A3" w:rsidRDefault="00C743A3" w:rsidP="00C743A3">
      <w:pPr>
        <w:jc w:val="both"/>
        <w:rPr>
          <w:rFonts w:ascii="Arial" w:hAnsi="Arial" w:cs="Arial"/>
        </w:rPr>
      </w:pPr>
    </w:p>
    <w:p w14:paraId="35CD4D0A" w14:textId="77777777" w:rsidR="00C743A3" w:rsidRDefault="00C743A3" w:rsidP="00C743A3">
      <w:pPr>
        <w:jc w:val="both"/>
        <w:rPr>
          <w:rFonts w:ascii="Arial" w:hAnsi="Arial" w:cs="Arial"/>
        </w:rPr>
      </w:pPr>
    </w:p>
    <w:p w14:paraId="4F966BAB" w14:textId="77777777" w:rsidR="00C743A3" w:rsidRDefault="00C743A3" w:rsidP="00C743A3">
      <w:pPr>
        <w:jc w:val="both"/>
        <w:rPr>
          <w:rFonts w:ascii="Arial" w:hAnsi="Arial" w:cs="Arial"/>
        </w:rPr>
      </w:pPr>
    </w:p>
    <w:p w14:paraId="0E8DD7C8" w14:textId="77777777" w:rsidR="00C743A3" w:rsidRDefault="00C743A3" w:rsidP="00C743A3">
      <w:pPr>
        <w:jc w:val="both"/>
        <w:rPr>
          <w:rFonts w:ascii="Arial" w:hAnsi="Arial" w:cs="Arial"/>
        </w:rPr>
      </w:pPr>
    </w:p>
    <w:p w14:paraId="5EFF2054" w14:textId="77777777" w:rsidR="00C743A3" w:rsidRDefault="00C743A3" w:rsidP="00C743A3">
      <w:pPr>
        <w:jc w:val="both"/>
        <w:rPr>
          <w:rFonts w:ascii="Arial" w:hAnsi="Arial" w:cs="Arial"/>
        </w:rPr>
      </w:pPr>
    </w:p>
    <w:p w14:paraId="1F7478A9" w14:textId="77777777" w:rsidR="00C743A3" w:rsidRDefault="00C743A3" w:rsidP="0084144B">
      <w:pPr>
        <w:rPr>
          <w:rFonts w:ascii="Arial" w:hAnsi="Arial" w:cs="Arial"/>
        </w:rPr>
      </w:pPr>
    </w:p>
    <w:p w14:paraId="0A4ADCBB" w14:textId="780A0199" w:rsidR="00CA5D2C" w:rsidRPr="00B37F48" w:rsidRDefault="00CA5D2C" w:rsidP="00B37F48">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 xml:space="preserve">ure </w:t>
      </w:r>
      <w:r w:rsidRPr="00B37F48">
        <w:rPr>
          <w:rFonts w:ascii="Century Gothic" w:hAnsi="Century Gothic" w:cs="Arial"/>
          <w:b/>
          <w:bCs/>
          <w:sz w:val="20"/>
          <w:szCs w:val="20"/>
        </w:rPr>
        <w:t>2</w:t>
      </w:r>
      <w:r w:rsidR="00B37F48">
        <w:rPr>
          <w:rFonts w:ascii="Century Gothic" w:hAnsi="Century Gothic" w:cs="Arial"/>
          <w:b/>
          <w:bCs/>
          <w:sz w:val="20"/>
          <w:szCs w:val="20"/>
        </w:rPr>
        <w:t>.</w:t>
      </w:r>
    </w:p>
    <w:p w14:paraId="6F214729" w14:textId="47A1304C" w:rsidR="00CA5D2C" w:rsidRPr="00B37F48" w:rsidRDefault="00CA5D2C" w:rsidP="000043DF">
      <w:pPr>
        <w:spacing w:line="240" w:lineRule="auto"/>
        <w:rPr>
          <w:rFonts w:ascii="Century Gothic" w:hAnsi="Century Gothic" w:cs="Arial"/>
          <w:b/>
          <w:bCs/>
          <w:sz w:val="20"/>
          <w:szCs w:val="20"/>
        </w:rPr>
      </w:pPr>
      <w:r w:rsidRPr="00B37F48">
        <w:rPr>
          <w:rFonts w:ascii="Century Gothic" w:hAnsi="Century Gothic" w:cs="Arial"/>
          <w:b/>
          <w:bCs/>
          <w:sz w:val="20"/>
          <w:szCs w:val="20"/>
        </w:rPr>
        <w:t>AI Integrated ERP Architecture for Intelligent Enterprise Operation</w:t>
      </w:r>
    </w:p>
    <w:p w14:paraId="474578F7" w14:textId="7410B4CE" w:rsidR="008C0905" w:rsidRPr="00B37F48" w:rsidRDefault="00A2294A" w:rsidP="00B37F48">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These models are containerized via Docker and orchestrated through Kubernetes to allow for scalable deployment. The ML operations workflows enabled by Kubeflow will then take care of the lifecycle of AI components starting from training, validation, drift detection and retraining thereby allowing them to learn continuously and adapt to the dynamics of the market. To operationalize AI insights, a middleware layer exposes RESTful interfaces and microservices that define model APIs for ERP workflows. For integration with platforms (e.g., SAP S/4HANA and Oracle ERP Cloud), it uses connectors and message queues (e.g., RabbitMQ) to enable communication between predictive engines and ERP execution layer. After demand forecasts, churn probabilities and optimal reorder points are calculated using models the results are sent into transactional ERP systems to trigger automated actions implementing everything from campaign adjustments to procurement </w:t>
      </w:r>
      <w:proofErr w:type="gramStart"/>
      <w:r w:rsidRPr="00B37F48">
        <w:rPr>
          <w:rFonts w:ascii="Century Gothic" w:hAnsi="Century Gothic" w:cs="Arial"/>
          <w:sz w:val="22"/>
          <w:szCs w:val="22"/>
        </w:rPr>
        <w:t>orders</w:t>
      </w:r>
      <w:r w:rsidR="00871396" w:rsidRPr="00B37F48">
        <w:rPr>
          <w:rFonts w:ascii="Century Gothic" w:hAnsi="Century Gothic" w:cs="Arial"/>
          <w:sz w:val="22"/>
          <w:szCs w:val="22"/>
        </w:rPr>
        <w:t>[</w:t>
      </w:r>
      <w:proofErr w:type="gramEnd"/>
      <w:r w:rsidR="00871396" w:rsidRPr="00B37F48">
        <w:rPr>
          <w:rFonts w:ascii="Century Gothic" w:hAnsi="Century Gothic" w:cs="Arial"/>
          <w:sz w:val="22"/>
          <w:szCs w:val="22"/>
        </w:rPr>
        <w:t>19]</w:t>
      </w:r>
      <w:r w:rsidRPr="00B37F48">
        <w:rPr>
          <w:rFonts w:ascii="Century Gothic" w:hAnsi="Century Gothic" w:cs="Arial"/>
          <w:sz w:val="22"/>
          <w:szCs w:val="22"/>
        </w:rPr>
        <w:t>.</w:t>
      </w:r>
      <w:r w:rsidR="000043DF">
        <w:rPr>
          <w:rFonts w:ascii="Century Gothic" w:hAnsi="Century Gothic" w:cs="Arial"/>
          <w:sz w:val="22"/>
          <w:szCs w:val="22"/>
        </w:rPr>
        <w:t xml:space="preserve"> </w:t>
      </w:r>
      <w:r w:rsidRPr="00B37F48">
        <w:rPr>
          <w:rFonts w:ascii="Century Gothic" w:hAnsi="Century Gothic" w:cs="Arial"/>
          <w:sz w:val="22"/>
          <w:szCs w:val="22"/>
        </w:rPr>
        <w:t>On the user interaction side, insights are presented via business intelligence dashboards created using Power BI and Grafana which allows for situational awareness in near real</w:t>
      </w:r>
      <w:r w:rsidR="00E84204" w:rsidRPr="00B37F48">
        <w:rPr>
          <w:rFonts w:ascii="Century Gothic" w:hAnsi="Century Gothic" w:cs="Arial"/>
          <w:sz w:val="22"/>
          <w:szCs w:val="22"/>
        </w:rPr>
        <w:t xml:space="preserve"> </w:t>
      </w:r>
      <w:r w:rsidRPr="00B37F48">
        <w:rPr>
          <w:rFonts w:ascii="Century Gothic" w:hAnsi="Century Gothic" w:cs="Arial"/>
          <w:sz w:val="22"/>
          <w:szCs w:val="22"/>
        </w:rPr>
        <w:t>time for decision-makers. Concepts such as natural-language processing interfaces built on BERT or GPT variants allow almost any member of the organization to</w:t>
      </w:r>
      <w:r w:rsidR="00E84204" w:rsidRPr="00B37F48">
        <w:rPr>
          <w:rFonts w:ascii="Century Gothic" w:hAnsi="Century Gothic" w:cs="Arial"/>
          <w:sz w:val="22"/>
          <w:szCs w:val="22"/>
        </w:rPr>
        <w:t xml:space="preserve"> </w:t>
      </w:r>
      <w:r w:rsidRPr="00B37F48">
        <w:rPr>
          <w:rFonts w:ascii="Century Gothic" w:hAnsi="Century Gothic" w:cs="Arial"/>
          <w:sz w:val="22"/>
          <w:szCs w:val="22"/>
        </w:rPr>
        <w:t>query AI models in a conversational manner, democratizing access to complex analytics. For instance, a supply chain manager</w:t>
      </w:r>
      <w:r w:rsidR="00E84204" w:rsidRPr="00B37F48">
        <w:rPr>
          <w:rFonts w:ascii="Century Gothic" w:hAnsi="Century Gothic" w:cs="Arial"/>
          <w:sz w:val="22"/>
          <w:szCs w:val="22"/>
        </w:rPr>
        <w:t xml:space="preserve"> </w:t>
      </w:r>
      <w:r w:rsidRPr="00B37F48">
        <w:rPr>
          <w:rFonts w:ascii="Century Gothic" w:hAnsi="Century Gothic" w:cs="Arial"/>
          <w:sz w:val="22"/>
          <w:szCs w:val="22"/>
        </w:rPr>
        <w:t xml:space="preserve">could ask, What are the inventory risks for Q3? </w:t>
      </w:r>
      <w:r w:rsidRPr="00B37F48">
        <w:rPr>
          <w:rFonts w:ascii="Century Gothic" w:hAnsi="Century Gothic" w:cs="Arial"/>
          <w:sz w:val="22"/>
          <w:szCs w:val="22"/>
        </w:rPr>
        <w:lastRenderedPageBreak/>
        <w:t>Summaries will be powered by AI</w:t>
      </w:r>
      <w:r w:rsidR="00E84204" w:rsidRPr="00B37F48">
        <w:rPr>
          <w:rFonts w:ascii="Century Gothic" w:hAnsi="Century Gothic" w:cs="Arial"/>
          <w:sz w:val="22"/>
          <w:szCs w:val="22"/>
        </w:rPr>
        <w:t xml:space="preserve"> </w:t>
      </w:r>
      <w:r w:rsidRPr="00B37F48">
        <w:rPr>
          <w:rFonts w:ascii="Century Gothic" w:hAnsi="Century Gothic" w:cs="Arial"/>
          <w:sz w:val="22"/>
          <w:szCs w:val="22"/>
        </w:rPr>
        <w:t>with diagnostic features</w:t>
      </w:r>
      <w:r w:rsidR="00E84204" w:rsidRPr="00B37F48">
        <w:rPr>
          <w:rFonts w:ascii="Century Gothic" w:hAnsi="Century Gothic" w:cs="Arial"/>
          <w:sz w:val="22"/>
          <w:szCs w:val="22"/>
        </w:rPr>
        <w:t xml:space="preserve"> </w:t>
      </w:r>
      <w:r w:rsidRPr="00B37F48">
        <w:rPr>
          <w:rFonts w:ascii="Century Gothic" w:hAnsi="Century Gothic" w:cs="Arial"/>
          <w:sz w:val="22"/>
          <w:szCs w:val="22"/>
        </w:rPr>
        <w:t>Interpretability and security are built within the</w:t>
      </w:r>
      <w:r w:rsidR="00E84204" w:rsidRPr="00B37F48">
        <w:rPr>
          <w:rFonts w:ascii="Century Gothic" w:hAnsi="Century Gothic" w:cs="Arial"/>
          <w:sz w:val="22"/>
          <w:szCs w:val="22"/>
        </w:rPr>
        <w:t xml:space="preserve"> </w:t>
      </w:r>
      <w:r w:rsidRPr="00B37F48">
        <w:rPr>
          <w:rFonts w:ascii="Century Gothic" w:hAnsi="Century Gothic" w:cs="Arial"/>
          <w:sz w:val="22"/>
          <w:szCs w:val="22"/>
        </w:rPr>
        <w:t>architecture. RBAC (Role-based access</w:t>
      </w:r>
      <w:r w:rsidR="00E84204" w:rsidRPr="00B37F48">
        <w:rPr>
          <w:rFonts w:ascii="Century Gothic" w:hAnsi="Century Gothic" w:cs="Arial"/>
          <w:sz w:val="22"/>
          <w:szCs w:val="22"/>
        </w:rPr>
        <w:t xml:space="preserve"> </w:t>
      </w:r>
      <w:r w:rsidRPr="00B37F48">
        <w:rPr>
          <w:rFonts w:ascii="Century Gothic" w:hAnsi="Century Gothic" w:cs="Arial"/>
          <w:sz w:val="22"/>
          <w:szCs w:val="22"/>
        </w:rPr>
        <w:t>control), OAuth2. Data pipelines and APIs</w:t>
      </w:r>
      <w:r w:rsidR="00E84204" w:rsidRPr="00B37F48">
        <w:rPr>
          <w:rFonts w:ascii="Century Gothic" w:hAnsi="Century Gothic" w:cs="Arial"/>
          <w:sz w:val="22"/>
          <w:szCs w:val="22"/>
        </w:rPr>
        <w:t xml:space="preserve"> </w:t>
      </w:r>
      <w:r w:rsidRPr="00B37F48">
        <w:rPr>
          <w:rFonts w:ascii="Century Gothic" w:hAnsi="Century Gothic" w:cs="Arial"/>
          <w:sz w:val="22"/>
          <w:szCs w:val="22"/>
        </w:rPr>
        <w:t>are protected by 0 authentication and TLS encryption. Embedded explainability tools like SHAP (SHapley Additive exPlanations) or LIME provide</w:t>
      </w:r>
      <w:r w:rsidR="00E84204" w:rsidRPr="00B37F48">
        <w:rPr>
          <w:rFonts w:ascii="Century Gothic" w:hAnsi="Century Gothic" w:cs="Arial"/>
          <w:sz w:val="22"/>
          <w:szCs w:val="22"/>
        </w:rPr>
        <w:t xml:space="preserve"> </w:t>
      </w:r>
      <w:r w:rsidRPr="00B37F48">
        <w:rPr>
          <w:rFonts w:ascii="Century Gothic" w:hAnsi="Century Gothic" w:cs="Arial"/>
          <w:sz w:val="22"/>
          <w:szCs w:val="22"/>
        </w:rPr>
        <w:t>transparency in AI decisions enabling trust, compliance and governance</w:t>
      </w:r>
      <w:r w:rsidR="00E036A7" w:rsidRPr="00B37F48">
        <w:rPr>
          <w:rFonts w:ascii="Century Gothic" w:hAnsi="Century Gothic" w:cs="Arial"/>
          <w:sz w:val="22"/>
          <w:szCs w:val="22"/>
        </w:rPr>
        <w:t xml:space="preserve"> </w:t>
      </w:r>
      <w:r w:rsidR="004F689D" w:rsidRPr="00B37F48">
        <w:rPr>
          <w:rFonts w:ascii="Century Gothic" w:hAnsi="Century Gothic" w:cs="Arial"/>
          <w:sz w:val="22"/>
          <w:szCs w:val="22"/>
        </w:rPr>
        <w:t>[20]</w:t>
      </w:r>
      <w:r w:rsidRPr="00B37F48">
        <w:rPr>
          <w:rFonts w:ascii="Century Gothic" w:hAnsi="Century Gothic" w:cs="Arial"/>
          <w:sz w:val="22"/>
          <w:szCs w:val="22"/>
        </w:rPr>
        <w:t>.</w:t>
      </w:r>
      <w:r w:rsidR="00B37F48">
        <w:rPr>
          <w:rFonts w:ascii="Century Gothic" w:hAnsi="Century Gothic" w:cs="Arial"/>
          <w:sz w:val="22"/>
          <w:szCs w:val="22"/>
        </w:rPr>
        <w:t xml:space="preserve"> </w:t>
      </w:r>
      <w:r w:rsidRPr="00B37F48">
        <w:rPr>
          <w:rFonts w:ascii="Century Gothic" w:hAnsi="Century Gothic" w:cs="Arial"/>
          <w:sz w:val="22"/>
          <w:szCs w:val="22"/>
        </w:rPr>
        <w:t>The proposed architecture, as compared to isolated AI use cases in the literature, is transformative since it provides an integrated, scalable</w:t>
      </w:r>
      <w:r w:rsidR="00E84204" w:rsidRPr="00B37F48">
        <w:rPr>
          <w:rFonts w:ascii="Century Gothic" w:hAnsi="Century Gothic" w:cs="Arial"/>
          <w:sz w:val="22"/>
          <w:szCs w:val="22"/>
        </w:rPr>
        <w:t xml:space="preserve"> </w:t>
      </w:r>
      <w:r w:rsidRPr="00B37F48">
        <w:rPr>
          <w:rFonts w:ascii="Century Gothic" w:hAnsi="Century Gothic" w:cs="Arial"/>
          <w:sz w:val="22"/>
          <w:szCs w:val="22"/>
        </w:rPr>
        <w:t>and explainable AI layer as part of the ERP backbone. This design not</w:t>
      </w:r>
      <w:r w:rsidR="00E84204" w:rsidRPr="00B37F48">
        <w:rPr>
          <w:rFonts w:ascii="Century Gothic" w:hAnsi="Century Gothic" w:cs="Arial"/>
          <w:sz w:val="22"/>
          <w:szCs w:val="22"/>
        </w:rPr>
        <w:t xml:space="preserve"> </w:t>
      </w:r>
      <w:r w:rsidRPr="00B37F48">
        <w:rPr>
          <w:rFonts w:ascii="Century Gothic" w:hAnsi="Century Gothic" w:cs="Arial"/>
          <w:sz w:val="22"/>
          <w:szCs w:val="22"/>
        </w:rPr>
        <w:t>only improves marketing effectiveness and supply chain robustness but also enables enterprise agility in increasingly fluid business environments.</w:t>
      </w:r>
    </w:p>
    <w:p w14:paraId="2B1A093D" w14:textId="0C9B2FBB" w:rsidR="008C0905" w:rsidRPr="00B37F48" w:rsidRDefault="00434D98" w:rsidP="00B37F48">
      <w:pPr>
        <w:spacing w:line="240" w:lineRule="auto"/>
        <w:jc w:val="both"/>
        <w:rPr>
          <w:rFonts w:ascii="Century Gothic" w:hAnsi="Century Gothic" w:cs="Arial"/>
          <w:b/>
          <w:bCs/>
        </w:rPr>
      </w:pPr>
      <w:r w:rsidRPr="00B37F48">
        <w:rPr>
          <w:rFonts w:ascii="Century Gothic" w:hAnsi="Century Gothic" w:cs="Arial"/>
          <w:b/>
          <w:bCs/>
        </w:rPr>
        <w:t>AI-Driven Enhancements in Marketing Operations</w:t>
      </w:r>
    </w:p>
    <w:p w14:paraId="055DD230" w14:textId="2FEB8534" w:rsidR="00434D98" w:rsidRDefault="00434D98"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The integration of artificial intelligence into ERP marketing modules revolutionizes customer engagement strategies by embedding predictive intelligence and real-time adaptability into campaign management. Traditional ERP systems often lack the agility and personalization capabilities required by modern marketing dynamics</w:t>
      </w:r>
      <w:r w:rsidR="00E036A7" w:rsidRPr="00B37F48">
        <w:rPr>
          <w:rFonts w:ascii="Century Gothic" w:hAnsi="Century Gothic" w:cs="Arial"/>
          <w:sz w:val="22"/>
          <w:szCs w:val="22"/>
        </w:rPr>
        <w:t xml:space="preserve"> [21]</w:t>
      </w:r>
      <w:r w:rsidRPr="00B37F48">
        <w:rPr>
          <w:rFonts w:ascii="Century Gothic" w:hAnsi="Century Gothic" w:cs="Arial"/>
          <w:sz w:val="22"/>
          <w:szCs w:val="22"/>
        </w:rPr>
        <w:t>. The AI-augmented ERP architecture introduces advanced data-driven functionalities that redefine how enterprises interact with and understand their customers.</w:t>
      </w:r>
    </w:p>
    <w:p w14:paraId="2501C851" w14:textId="109E91A2" w:rsidR="00B37F48" w:rsidRDefault="00B37F48" w:rsidP="00B37F48">
      <w:pPr>
        <w:spacing w:line="240" w:lineRule="auto"/>
        <w:jc w:val="both"/>
        <w:rPr>
          <w:rFonts w:ascii="Century Gothic" w:hAnsi="Century Gothic" w:cs="Arial"/>
          <w:sz w:val="22"/>
          <w:szCs w:val="22"/>
        </w:rPr>
      </w:pPr>
      <w:r>
        <w:rPr>
          <w:rFonts w:ascii="Arial" w:hAnsi="Arial" w:cs="Arial"/>
          <w:noProof/>
        </w:rPr>
        <w:drawing>
          <wp:anchor distT="0" distB="0" distL="114300" distR="114300" simplePos="0" relativeHeight="251667456" behindDoc="0" locked="0" layoutInCell="1" allowOverlap="1" wp14:anchorId="4C6416D0" wp14:editId="081C5602">
            <wp:simplePos x="0" y="0"/>
            <wp:positionH relativeFrom="margin">
              <wp:align>right</wp:align>
            </wp:positionH>
            <wp:positionV relativeFrom="paragraph">
              <wp:posOffset>6350</wp:posOffset>
            </wp:positionV>
            <wp:extent cx="5725795" cy="2292350"/>
            <wp:effectExtent l="0" t="0" r="8255" b="0"/>
            <wp:wrapNone/>
            <wp:docPr id="1484292370" name="Picture 8" descr="A diagram of a supply chain optimiz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92370" name="Picture 8" descr="A diagram of a supply chain optimization&#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t="6571" b="54913"/>
                    <a:stretch>
                      <a:fillRect/>
                    </a:stretch>
                  </pic:blipFill>
                  <pic:spPr bwMode="auto">
                    <a:xfrm>
                      <a:off x="0" y="0"/>
                      <a:ext cx="5730523" cy="2294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F633A" w14:textId="601E4785" w:rsidR="00B37F48" w:rsidRDefault="00B37F48" w:rsidP="00B37F48">
      <w:pPr>
        <w:spacing w:line="240" w:lineRule="auto"/>
        <w:jc w:val="both"/>
        <w:rPr>
          <w:rFonts w:ascii="Century Gothic" w:hAnsi="Century Gothic" w:cs="Arial"/>
          <w:sz w:val="22"/>
          <w:szCs w:val="22"/>
        </w:rPr>
      </w:pPr>
    </w:p>
    <w:p w14:paraId="7C33AAE7" w14:textId="0ADE5B4B" w:rsidR="00B37F48" w:rsidRDefault="00B37F48" w:rsidP="00B37F48">
      <w:pPr>
        <w:spacing w:line="240" w:lineRule="auto"/>
        <w:jc w:val="both"/>
        <w:rPr>
          <w:rFonts w:ascii="Century Gothic" w:hAnsi="Century Gothic" w:cs="Arial"/>
          <w:sz w:val="22"/>
          <w:szCs w:val="22"/>
        </w:rPr>
      </w:pPr>
    </w:p>
    <w:p w14:paraId="0999F165" w14:textId="77777777" w:rsidR="00B37F48" w:rsidRPr="00B37F48" w:rsidRDefault="00B37F48" w:rsidP="00B37F48">
      <w:pPr>
        <w:spacing w:line="240" w:lineRule="auto"/>
        <w:jc w:val="both"/>
        <w:rPr>
          <w:rFonts w:ascii="Century Gothic" w:hAnsi="Century Gothic" w:cs="Arial"/>
          <w:sz w:val="22"/>
          <w:szCs w:val="22"/>
        </w:rPr>
      </w:pPr>
    </w:p>
    <w:p w14:paraId="77268807" w14:textId="0EA9B633" w:rsidR="00F631D1" w:rsidRDefault="00F631D1" w:rsidP="00434D98">
      <w:pPr>
        <w:jc w:val="both"/>
        <w:rPr>
          <w:rFonts w:ascii="Arial" w:hAnsi="Arial" w:cs="Arial"/>
        </w:rPr>
      </w:pPr>
    </w:p>
    <w:p w14:paraId="184D83D7" w14:textId="742027AA" w:rsidR="00F631D1" w:rsidRDefault="00F631D1" w:rsidP="00434D98">
      <w:pPr>
        <w:jc w:val="both"/>
        <w:rPr>
          <w:rFonts w:ascii="Arial" w:hAnsi="Arial" w:cs="Arial"/>
        </w:rPr>
      </w:pPr>
    </w:p>
    <w:p w14:paraId="6E30621C" w14:textId="77777777" w:rsidR="00F631D1" w:rsidRDefault="00F631D1" w:rsidP="00434D98">
      <w:pPr>
        <w:jc w:val="both"/>
        <w:rPr>
          <w:rFonts w:ascii="Arial" w:hAnsi="Arial" w:cs="Arial"/>
        </w:rPr>
      </w:pPr>
    </w:p>
    <w:p w14:paraId="5C8F2CF1" w14:textId="77777777" w:rsidR="00F631D1" w:rsidRDefault="00F631D1" w:rsidP="00434D98">
      <w:pPr>
        <w:jc w:val="both"/>
        <w:rPr>
          <w:rFonts w:ascii="Arial" w:hAnsi="Arial" w:cs="Arial"/>
        </w:rPr>
      </w:pPr>
    </w:p>
    <w:p w14:paraId="19146493" w14:textId="452C686F" w:rsidR="00F631D1" w:rsidRPr="00B37F48" w:rsidRDefault="00F631D1"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 xml:space="preserve">ure </w:t>
      </w:r>
      <w:r w:rsidRPr="00B37F48">
        <w:rPr>
          <w:rFonts w:ascii="Century Gothic" w:hAnsi="Century Gothic" w:cs="Arial"/>
          <w:b/>
          <w:bCs/>
          <w:sz w:val="20"/>
          <w:szCs w:val="20"/>
        </w:rPr>
        <w:t>3</w:t>
      </w:r>
      <w:r w:rsidR="00B37F48">
        <w:rPr>
          <w:rFonts w:ascii="Century Gothic" w:hAnsi="Century Gothic" w:cs="Arial"/>
          <w:b/>
          <w:bCs/>
          <w:sz w:val="20"/>
          <w:szCs w:val="20"/>
        </w:rPr>
        <w:t>.</w:t>
      </w:r>
    </w:p>
    <w:p w14:paraId="18B9192A" w14:textId="2184DF64" w:rsidR="00F631D1" w:rsidRPr="00B37F48" w:rsidRDefault="00F631D1" w:rsidP="000043DF">
      <w:pPr>
        <w:spacing w:line="240" w:lineRule="auto"/>
        <w:rPr>
          <w:rFonts w:ascii="Century Gothic" w:hAnsi="Century Gothic" w:cs="Arial"/>
          <w:b/>
          <w:bCs/>
          <w:sz w:val="20"/>
          <w:szCs w:val="20"/>
        </w:rPr>
      </w:pPr>
      <w:r w:rsidRPr="00B37F48">
        <w:rPr>
          <w:rFonts w:ascii="Century Gothic" w:hAnsi="Century Gothic" w:cs="Arial"/>
          <w:b/>
          <w:bCs/>
          <w:sz w:val="20"/>
          <w:szCs w:val="20"/>
        </w:rPr>
        <w:t>AI-Driven Enhancement in Marketing Operations</w:t>
      </w:r>
    </w:p>
    <w:p w14:paraId="0E2F1619" w14:textId="79D3379F" w:rsidR="00434D98" w:rsidRPr="00B37F48" w:rsidRDefault="00434D98" w:rsidP="000043DF">
      <w:pPr>
        <w:spacing w:line="240" w:lineRule="auto"/>
        <w:jc w:val="both"/>
        <w:rPr>
          <w:rFonts w:ascii="Century Gothic" w:hAnsi="Century Gothic" w:cs="Arial"/>
          <w:b/>
          <w:bCs/>
        </w:rPr>
      </w:pPr>
      <w:r w:rsidRPr="00B37F48">
        <w:rPr>
          <w:rFonts w:ascii="Century Gothic" w:hAnsi="Century Gothic" w:cs="Arial"/>
          <w:b/>
          <w:bCs/>
        </w:rPr>
        <w:t>Customer Segmentation</w:t>
      </w:r>
    </w:p>
    <w:p w14:paraId="78BAF7DF" w14:textId="478B39DC" w:rsidR="008C0905" w:rsidRPr="00B37F48" w:rsidRDefault="00B37F48" w:rsidP="00B37F48">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65408" behindDoc="0" locked="0" layoutInCell="1" allowOverlap="1" wp14:anchorId="154E162D" wp14:editId="53A97898">
            <wp:simplePos x="0" y="0"/>
            <wp:positionH relativeFrom="margin">
              <wp:posOffset>1695450</wp:posOffset>
            </wp:positionH>
            <wp:positionV relativeFrom="paragraph">
              <wp:posOffset>734695</wp:posOffset>
            </wp:positionV>
            <wp:extent cx="1860550" cy="665785"/>
            <wp:effectExtent l="0" t="0" r="6350" b="1270"/>
            <wp:wrapNone/>
            <wp:docPr id="12904389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l="15849" t="10975" r="7170"/>
                    <a:stretch/>
                  </pic:blipFill>
                  <pic:spPr bwMode="auto">
                    <a:xfrm>
                      <a:off x="0" y="0"/>
                      <a:ext cx="1881820" cy="6733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D98" w:rsidRPr="00B37F48">
        <w:rPr>
          <w:rFonts w:ascii="Century Gothic" w:hAnsi="Century Gothic" w:cs="Arial"/>
          <w:sz w:val="22"/>
          <w:szCs w:val="22"/>
        </w:rPr>
        <w:t>Machine learning techniques such as K-means clustering and Gaussian Mixture Models (GMM) enable dynamic segmentation of customer databases into behavioral cohorts. These clusters are derived by minimizing intra-cluster variance and maximizing inter-cluster separation, thereby improving targeting accuracy. The cost function for K-means is defined as:</w:t>
      </w:r>
    </w:p>
    <w:p w14:paraId="7C1D3096" w14:textId="7B716060" w:rsidR="008C0905" w:rsidRPr="00B37F48" w:rsidRDefault="008C0905" w:rsidP="00B37F48">
      <w:pPr>
        <w:spacing w:line="240" w:lineRule="auto"/>
        <w:jc w:val="both"/>
        <w:rPr>
          <w:rFonts w:ascii="Century Gothic" w:hAnsi="Century Gothic" w:cs="Arial"/>
          <w:sz w:val="22"/>
          <w:szCs w:val="22"/>
        </w:rPr>
      </w:pPr>
    </w:p>
    <w:p w14:paraId="674AF341" w14:textId="77777777" w:rsidR="008C0905" w:rsidRPr="00B37F48" w:rsidRDefault="008C0905" w:rsidP="00B37F48">
      <w:pPr>
        <w:spacing w:line="240" w:lineRule="auto"/>
        <w:jc w:val="both"/>
        <w:rPr>
          <w:rFonts w:ascii="Century Gothic" w:hAnsi="Century Gothic" w:cs="Arial"/>
          <w:sz w:val="22"/>
          <w:szCs w:val="22"/>
        </w:rPr>
      </w:pPr>
    </w:p>
    <w:p w14:paraId="09C330E5" w14:textId="6E97CEDD" w:rsidR="008C0905" w:rsidRPr="00B37F48" w:rsidRDefault="00434D98" w:rsidP="00B37F48">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where </w:t>
      </w:r>
      <w:r w:rsidRPr="00B37F48">
        <w:rPr>
          <w:rFonts w:ascii="Cambria Math" w:hAnsi="Cambria Math" w:cs="Cambria Math"/>
          <w:sz w:val="22"/>
          <w:szCs w:val="22"/>
        </w:rPr>
        <w:t>𝜇𝑖</w:t>
      </w:r>
      <w:r w:rsidRPr="00B37F48">
        <w:rPr>
          <w:rFonts w:ascii="Century Gothic" w:hAnsi="Century Gothic" w:cs="Arial"/>
          <w:sz w:val="22"/>
          <w:szCs w:val="22"/>
        </w:rPr>
        <w:t xml:space="preserve"> is the centroid of cluster </w:t>
      </w:r>
      <w:r w:rsidRPr="00B37F48">
        <w:rPr>
          <w:rFonts w:ascii="Cambria Math" w:hAnsi="Cambria Math" w:cs="Cambria Math"/>
          <w:sz w:val="22"/>
          <w:szCs w:val="22"/>
        </w:rPr>
        <w:t>𝐶𝑖</w:t>
      </w:r>
      <w:r w:rsidRPr="00B37F48">
        <w:rPr>
          <w:rFonts w:ascii="Century Gothic" w:hAnsi="Century Gothic" w:cs="Cambria Math"/>
          <w:sz w:val="22"/>
          <w:szCs w:val="22"/>
        </w:rPr>
        <w:t xml:space="preserve"> </w:t>
      </w:r>
      <w:r w:rsidRPr="00B37F48">
        <w:rPr>
          <w:rFonts w:ascii="Century Gothic" w:hAnsi="Century Gothic" w:cs="Arial"/>
          <w:sz w:val="22"/>
          <w:szCs w:val="22"/>
        </w:rPr>
        <w:t xml:space="preserve">and </w:t>
      </w:r>
      <w:r w:rsidRPr="00B37F48">
        <w:rPr>
          <w:rFonts w:ascii="Cambria Math" w:hAnsi="Cambria Math" w:cs="Cambria Math"/>
          <w:sz w:val="22"/>
          <w:szCs w:val="22"/>
        </w:rPr>
        <w:t>𝑥</w:t>
      </w:r>
      <w:r w:rsidRPr="00B37F48">
        <w:rPr>
          <w:rFonts w:ascii="Century Gothic" w:hAnsi="Century Gothic" w:cs="Arial"/>
          <w:sz w:val="22"/>
          <w:szCs w:val="22"/>
        </w:rPr>
        <w:t xml:space="preserve"> represents customer data vectors.</w:t>
      </w:r>
    </w:p>
    <w:p w14:paraId="268517EC" w14:textId="149A5153" w:rsidR="00434D98" w:rsidRPr="00B37F48" w:rsidRDefault="00434D98" w:rsidP="00B37F48">
      <w:pPr>
        <w:spacing w:line="240" w:lineRule="auto"/>
        <w:jc w:val="both"/>
        <w:rPr>
          <w:rFonts w:ascii="Century Gothic" w:hAnsi="Century Gothic" w:cs="Arial"/>
          <w:b/>
          <w:bCs/>
        </w:rPr>
      </w:pPr>
      <w:r w:rsidRPr="00B37F48">
        <w:rPr>
          <w:rFonts w:ascii="Century Gothic" w:hAnsi="Century Gothic" w:cs="Arial"/>
          <w:b/>
          <w:bCs/>
        </w:rPr>
        <w:t>Campaign Optimization</w:t>
      </w:r>
    </w:p>
    <w:p w14:paraId="5B249AC4" w14:textId="5C423657" w:rsidR="00F631D1" w:rsidRPr="00B37F48" w:rsidRDefault="00434D98" w:rsidP="00B37F48">
      <w:pPr>
        <w:spacing w:line="240" w:lineRule="auto"/>
        <w:jc w:val="both"/>
        <w:rPr>
          <w:rFonts w:ascii="Century Gothic" w:hAnsi="Century Gothic" w:cs="Arial"/>
          <w:sz w:val="22"/>
          <w:szCs w:val="22"/>
        </w:rPr>
      </w:pPr>
      <w:r w:rsidRPr="00B37F48">
        <w:rPr>
          <w:rFonts w:ascii="Century Gothic" w:hAnsi="Century Gothic" w:cs="Arial"/>
          <w:sz w:val="22"/>
          <w:szCs w:val="22"/>
        </w:rPr>
        <w:t>Reinforcement learning (RL), specifically Deep Q-Networks (DQN), are employed to dynamically select marketing channels and content strategies that maximize engagement and conversion</w:t>
      </w:r>
      <w:r w:rsidR="00D40FA2" w:rsidRPr="00B37F48">
        <w:rPr>
          <w:rFonts w:ascii="Century Gothic" w:hAnsi="Century Gothic" w:cs="Arial"/>
          <w:sz w:val="22"/>
          <w:szCs w:val="22"/>
        </w:rPr>
        <w:t xml:space="preserve"> [22]</w:t>
      </w:r>
      <w:r w:rsidRPr="00B37F48">
        <w:rPr>
          <w:rFonts w:ascii="Century Gothic" w:hAnsi="Century Gothic" w:cs="Arial"/>
          <w:sz w:val="22"/>
          <w:szCs w:val="22"/>
        </w:rPr>
        <w:t xml:space="preserve">. The agent (AI model) learns an optimal policy </w:t>
      </w:r>
      <w:r w:rsidRPr="00B37F48">
        <w:rPr>
          <w:rFonts w:ascii="Cambria Math" w:hAnsi="Cambria Math" w:cs="Cambria Math"/>
          <w:sz w:val="22"/>
          <w:szCs w:val="22"/>
        </w:rPr>
        <w:t>𝜋∗</w:t>
      </w:r>
      <w:r w:rsidRPr="00B37F48">
        <w:rPr>
          <w:rFonts w:ascii="Century Gothic" w:hAnsi="Century Gothic" w:cs="Arial"/>
          <w:sz w:val="22"/>
          <w:szCs w:val="22"/>
        </w:rPr>
        <w:t xml:space="preserve"> </w:t>
      </w:r>
      <w:r w:rsidRPr="00B37F48">
        <w:rPr>
          <w:rFonts w:ascii="Century Gothic" w:hAnsi="Century Gothic" w:cs="Arial"/>
          <w:sz w:val="22"/>
          <w:szCs w:val="22"/>
        </w:rPr>
        <w:lastRenderedPageBreak/>
        <w:t xml:space="preserve">by interacting with the environment and maximizing the cumulative reward </w:t>
      </w:r>
      <w:r w:rsidRPr="00B37F48">
        <w:rPr>
          <w:rFonts w:ascii="Cambria Math" w:hAnsi="Cambria Math" w:cs="Cambria Math"/>
          <w:sz w:val="22"/>
          <w:szCs w:val="22"/>
        </w:rPr>
        <w:t>𝑅𝑡</w:t>
      </w:r>
      <w:r w:rsidRPr="00B37F48">
        <w:rPr>
          <w:rFonts w:ascii="Century Gothic" w:hAnsi="Century Gothic" w:cs="Arial"/>
          <w:sz w:val="22"/>
          <w:szCs w:val="22"/>
        </w:rPr>
        <w:t xml:space="preserve"> , where:</w:t>
      </w:r>
    </w:p>
    <w:p w14:paraId="42EEB47D" w14:textId="017AB2A8" w:rsidR="008C0905" w:rsidRPr="00B37F48" w:rsidRDefault="00F631D1" w:rsidP="00B37F48">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66432" behindDoc="0" locked="0" layoutInCell="1" allowOverlap="1" wp14:anchorId="0E080109" wp14:editId="46AFAB0F">
            <wp:simplePos x="0" y="0"/>
            <wp:positionH relativeFrom="margin">
              <wp:align>center</wp:align>
            </wp:positionH>
            <wp:positionV relativeFrom="paragraph">
              <wp:posOffset>5715</wp:posOffset>
            </wp:positionV>
            <wp:extent cx="2381250" cy="342900"/>
            <wp:effectExtent l="0" t="0" r="0" b="0"/>
            <wp:wrapNone/>
            <wp:docPr id="914571407" name="Picture 10" descr="A black and white math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71407" name="Picture 10" descr="A black and white math symbol&#10;&#10;AI-generated content may be incorrect."/>
                    <pic:cNvPicPr>
                      <a:picLocks noChangeAspect="1" noChangeArrowheads="1"/>
                    </pic:cNvPicPr>
                  </pic:nvPicPr>
                  <pic:blipFill rotWithShape="1">
                    <a:blip r:embed="rId21">
                      <a:extLst>
                        <a:ext uri="{28A0092B-C50C-407E-A947-70E740481C1C}">
                          <a14:useLocalDpi xmlns:a14="http://schemas.microsoft.com/office/drawing/2010/main" val="0"/>
                        </a:ext>
                      </a:extLst>
                    </a:blip>
                    <a:srcRect t="1" r="12892" b="40982"/>
                    <a:stretch/>
                  </pic:blipFill>
                  <pic:spPr bwMode="auto">
                    <a:xfrm>
                      <a:off x="0" y="0"/>
                      <a:ext cx="2381250"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D98A3" w14:textId="732B83EA" w:rsidR="00F631D1" w:rsidRPr="00B37F48" w:rsidRDefault="00F631D1" w:rsidP="00B37F48">
      <w:pPr>
        <w:spacing w:line="240" w:lineRule="auto"/>
        <w:jc w:val="both"/>
        <w:rPr>
          <w:rFonts w:ascii="Century Gothic" w:hAnsi="Century Gothic" w:cs="Arial"/>
          <w:b/>
          <w:bCs/>
        </w:rPr>
      </w:pPr>
      <w:r w:rsidRPr="00B37F48">
        <w:rPr>
          <w:rFonts w:ascii="Century Gothic" w:hAnsi="Century Gothic" w:cs="Arial"/>
          <w:b/>
          <w:bCs/>
        </w:rPr>
        <w:t>Sentiment Analysis</w:t>
      </w:r>
    </w:p>
    <w:p w14:paraId="4E35740A" w14:textId="77777777" w:rsidR="00F631D1" w:rsidRPr="00B37F48" w:rsidRDefault="00F631D1" w:rsidP="00B37F48">
      <w:pPr>
        <w:spacing w:line="240" w:lineRule="auto"/>
        <w:jc w:val="both"/>
        <w:rPr>
          <w:rFonts w:ascii="Century Gothic" w:hAnsi="Century Gothic" w:cs="Arial"/>
          <w:sz w:val="22"/>
          <w:szCs w:val="22"/>
        </w:rPr>
      </w:pPr>
      <w:r w:rsidRPr="00B37F48">
        <w:rPr>
          <w:rFonts w:ascii="Century Gothic" w:hAnsi="Century Gothic" w:cs="Arial"/>
          <w:sz w:val="22"/>
          <w:szCs w:val="22"/>
        </w:rPr>
        <w:t>Natural Language Processing (NLP) techniques using Bidirectional Encoder Representations from Transformers (BERT) extract sentiment and intent from social media feedback, emails, and product reviews. This sentiment scoring is integrated into the ERP system's CRM module for real-time feedback loops.</w:t>
      </w:r>
    </w:p>
    <w:p w14:paraId="7BA5D6EF" w14:textId="67709FD1" w:rsidR="00F631D1" w:rsidRPr="00B37F48" w:rsidRDefault="00F631D1" w:rsidP="00B37F48">
      <w:pPr>
        <w:spacing w:line="240" w:lineRule="auto"/>
        <w:jc w:val="both"/>
        <w:rPr>
          <w:rFonts w:ascii="Century Gothic" w:hAnsi="Century Gothic" w:cs="Arial"/>
          <w:b/>
          <w:bCs/>
        </w:rPr>
      </w:pPr>
      <w:r w:rsidRPr="00B37F48">
        <w:rPr>
          <w:rFonts w:ascii="Century Gothic" w:hAnsi="Century Gothic" w:cs="Arial"/>
          <w:b/>
          <w:bCs/>
        </w:rPr>
        <w:t>Churn Prediction</w:t>
      </w:r>
    </w:p>
    <w:p w14:paraId="24339938" w14:textId="02169ECE" w:rsidR="00F631D1" w:rsidRPr="00B37F48" w:rsidRDefault="00F631D1" w:rsidP="00B37F48">
      <w:pPr>
        <w:spacing w:line="240" w:lineRule="auto"/>
        <w:jc w:val="both"/>
        <w:rPr>
          <w:rFonts w:ascii="Century Gothic" w:hAnsi="Century Gothic" w:cs="Arial"/>
          <w:sz w:val="22"/>
          <w:szCs w:val="22"/>
        </w:rPr>
      </w:pPr>
      <w:r w:rsidRPr="00B37F48">
        <w:rPr>
          <w:rFonts w:ascii="Century Gothic" w:hAnsi="Century Gothic" w:cs="Arial"/>
          <w:sz w:val="22"/>
          <w:szCs w:val="22"/>
        </w:rPr>
        <w:t>Decision tree-based ensemble models, such as XGBoost, predict customer attrition with high precision by evaluating feature importance scores related to engagement history, transaction frequency and sentiment polarity.</w:t>
      </w:r>
    </w:p>
    <w:p w14:paraId="418C255F" w14:textId="66AFFFD9" w:rsidR="00F631D1" w:rsidRPr="00B37F48" w:rsidRDefault="00F631D1" w:rsidP="00B37F48">
      <w:pPr>
        <w:spacing w:line="240" w:lineRule="auto"/>
        <w:jc w:val="both"/>
        <w:rPr>
          <w:rFonts w:ascii="Century Gothic" w:hAnsi="Century Gothic" w:cs="Arial"/>
          <w:b/>
          <w:bCs/>
        </w:rPr>
      </w:pPr>
      <w:r w:rsidRPr="00B37F48">
        <w:rPr>
          <w:rFonts w:ascii="Century Gothic" w:hAnsi="Century Gothic" w:cs="Arial"/>
          <w:b/>
          <w:bCs/>
        </w:rPr>
        <w:t>Case Study 1</w:t>
      </w:r>
    </w:p>
    <w:p w14:paraId="38828434" w14:textId="35F77DC9" w:rsidR="00F631D1" w:rsidRPr="00B37F48" w:rsidRDefault="00F631D1" w:rsidP="00B37F48">
      <w:pPr>
        <w:spacing w:line="240" w:lineRule="auto"/>
        <w:jc w:val="both"/>
        <w:rPr>
          <w:rFonts w:ascii="Century Gothic" w:hAnsi="Century Gothic" w:cs="Arial"/>
          <w:sz w:val="22"/>
          <w:szCs w:val="22"/>
        </w:rPr>
      </w:pPr>
      <w:r w:rsidRPr="00B37F48">
        <w:rPr>
          <w:rFonts w:ascii="Century Gothic" w:hAnsi="Century Gothic" w:cs="Arial"/>
          <w:sz w:val="22"/>
          <w:szCs w:val="22"/>
        </w:rPr>
        <w:t>A global retail chain deployed an AI-integrated ERP solution and recorded a 35% increase in marketing ROI. The system automatically adjusted campaign strategies in response to customer sentiment analysis and real-time engagement metrics, leading to higher conversion rates and customer retention</w:t>
      </w:r>
      <w:r w:rsidR="00CF3544" w:rsidRPr="00B37F48">
        <w:rPr>
          <w:rFonts w:ascii="Century Gothic" w:hAnsi="Century Gothic" w:cs="Arial"/>
          <w:sz w:val="22"/>
          <w:szCs w:val="22"/>
        </w:rPr>
        <w:t xml:space="preserve"> [23]</w:t>
      </w:r>
      <w:r w:rsidRPr="00B37F48">
        <w:rPr>
          <w:rFonts w:ascii="Century Gothic" w:hAnsi="Century Gothic" w:cs="Arial"/>
          <w:sz w:val="22"/>
          <w:szCs w:val="22"/>
        </w:rPr>
        <w:t>.</w:t>
      </w:r>
    </w:p>
    <w:p w14:paraId="6DF7FF72" w14:textId="22C75B8C" w:rsidR="00F631D1" w:rsidRPr="00B37F48" w:rsidRDefault="00F631D1" w:rsidP="00B37F48">
      <w:pPr>
        <w:spacing w:line="240" w:lineRule="auto"/>
        <w:jc w:val="both"/>
        <w:rPr>
          <w:rFonts w:ascii="Century Gothic" w:hAnsi="Century Gothic" w:cs="Arial"/>
          <w:b/>
          <w:bCs/>
        </w:rPr>
      </w:pPr>
      <w:bookmarkStart w:id="19" w:name="_Hlk199581232"/>
      <w:r w:rsidRPr="00B37F48">
        <w:rPr>
          <w:rFonts w:ascii="Century Gothic" w:hAnsi="Century Gothic" w:cs="Arial"/>
          <w:b/>
          <w:bCs/>
        </w:rPr>
        <w:t>AI-Powered Supply Chain Optimization</w:t>
      </w:r>
      <w:bookmarkEnd w:id="19"/>
    </w:p>
    <w:p w14:paraId="22023025" w14:textId="1CF55994" w:rsidR="008C0905" w:rsidRPr="00B37F48" w:rsidRDefault="00717314" w:rsidP="00B37F48">
      <w:pPr>
        <w:spacing w:line="240" w:lineRule="auto"/>
        <w:jc w:val="both"/>
        <w:rPr>
          <w:rFonts w:ascii="Century Gothic" w:hAnsi="Century Gothic" w:cs="Arial"/>
          <w:sz w:val="22"/>
          <w:szCs w:val="22"/>
        </w:rPr>
      </w:pPr>
      <w:r w:rsidRPr="00B37F48">
        <w:rPr>
          <w:rFonts w:ascii="Century Gothic" w:hAnsi="Century Gothic" w:cs="Arial"/>
          <w:sz w:val="22"/>
          <w:szCs w:val="22"/>
        </w:rPr>
        <w:t>AI integration in ERP-based supply chain management enhances agility, efficiency, and resilience by introducing intelligent forecasting, planning, and anomaly detection mechanisms. These improvements address traditional supply chain challenges such as inventory volatility, procurement delays and logistics inefficiencies</w:t>
      </w:r>
      <w:r w:rsidR="0084144B">
        <w:rPr>
          <w:rFonts w:ascii="Century Gothic" w:hAnsi="Century Gothic" w:cs="Arial"/>
          <w:sz w:val="22"/>
          <w:szCs w:val="22"/>
        </w:rPr>
        <w:t xml:space="preserve"> </w:t>
      </w:r>
      <w:r w:rsidR="00C37413" w:rsidRPr="00B37F48">
        <w:rPr>
          <w:rFonts w:ascii="Century Gothic" w:hAnsi="Century Gothic" w:cs="Arial"/>
          <w:sz w:val="22"/>
          <w:szCs w:val="22"/>
        </w:rPr>
        <w:t>[24]</w:t>
      </w:r>
      <w:r w:rsidRPr="00B37F48">
        <w:rPr>
          <w:rFonts w:ascii="Century Gothic" w:hAnsi="Century Gothic" w:cs="Arial"/>
          <w:sz w:val="22"/>
          <w:szCs w:val="22"/>
        </w:rPr>
        <w:t>.</w:t>
      </w:r>
    </w:p>
    <w:p w14:paraId="48718213" w14:textId="3DE785C1" w:rsidR="00717314" w:rsidRDefault="00717314">
      <w:pPr>
        <w:rPr>
          <w:rFonts w:ascii="Arial" w:hAnsi="Arial" w:cs="Arial"/>
        </w:rPr>
      </w:pPr>
      <w:r>
        <w:rPr>
          <w:rFonts w:ascii="Arial" w:hAnsi="Arial" w:cs="Arial"/>
          <w:noProof/>
        </w:rPr>
        <w:drawing>
          <wp:anchor distT="0" distB="0" distL="114300" distR="114300" simplePos="0" relativeHeight="251668480" behindDoc="0" locked="0" layoutInCell="1" allowOverlap="1" wp14:anchorId="14FB3FBA" wp14:editId="7CA8673F">
            <wp:simplePos x="0" y="0"/>
            <wp:positionH relativeFrom="margin">
              <wp:align>right</wp:align>
            </wp:positionH>
            <wp:positionV relativeFrom="paragraph">
              <wp:posOffset>4445</wp:posOffset>
            </wp:positionV>
            <wp:extent cx="5664200" cy="3098800"/>
            <wp:effectExtent l="0" t="0" r="0" b="6350"/>
            <wp:wrapNone/>
            <wp:docPr id="8735645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50482" b="11583"/>
                    <a:stretch/>
                  </pic:blipFill>
                  <pic:spPr bwMode="auto">
                    <a:xfrm>
                      <a:off x="0" y="0"/>
                      <a:ext cx="5664200" cy="309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E2E10" w14:textId="08E46AF2" w:rsidR="00717314" w:rsidRDefault="00717314">
      <w:pPr>
        <w:rPr>
          <w:rFonts w:ascii="Arial" w:hAnsi="Arial" w:cs="Arial"/>
        </w:rPr>
      </w:pPr>
    </w:p>
    <w:p w14:paraId="2FB56FC1" w14:textId="77777777" w:rsidR="00717314" w:rsidRDefault="00717314">
      <w:pPr>
        <w:rPr>
          <w:rFonts w:ascii="Arial" w:hAnsi="Arial" w:cs="Arial"/>
        </w:rPr>
      </w:pPr>
    </w:p>
    <w:p w14:paraId="653FA31B" w14:textId="77777777" w:rsidR="00717314" w:rsidRDefault="00717314">
      <w:pPr>
        <w:rPr>
          <w:rFonts w:ascii="Arial" w:hAnsi="Arial" w:cs="Arial"/>
        </w:rPr>
      </w:pPr>
    </w:p>
    <w:p w14:paraId="0B440A95" w14:textId="77777777" w:rsidR="00717314" w:rsidRDefault="00717314">
      <w:pPr>
        <w:rPr>
          <w:rFonts w:ascii="Arial" w:hAnsi="Arial" w:cs="Arial"/>
        </w:rPr>
      </w:pPr>
    </w:p>
    <w:p w14:paraId="32FD7942" w14:textId="7EB01F3C" w:rsidR="00717314" w:rsidRDefault="00717314">
      <w:pPr>
        <w:rPr>
          <w:rFonts w:ascii="Arial" w:hAnsi="Arial" w:cs="Arial"/>
        </w:rPr>
      </w:pPr>
    </w:p>
    <w:p w14:paraId="440C96A7" w14:textId="77777777" w:rsidR="00717314" w:rsidRDefault="00717314">
      <w:pPr>
        <w:rPr>
          <w:rFonts w:ascii="Arial" w:hAnsi="Arial" w:cs="Arial"/>
        </w:rPr>
      </w:pPr>
    </w:p>
    <w:p w14:paraId="36EE137D" w14:textId="0D6ECB86" w:rsidR="00717314" w:rsidRDefault="00717314">
      <w:pPr>
        <w:rPr>
          <w:rFonts w:ascii="Arial" w:hAnsi="Arial" w:cs="Arial"/>
        </w:rPr>
      </w:pPr>
    </w:p>
    <w:p w14:paraId="37F7B10B" w14:textId="77777777" w:rsidR="00717314" w:rsidRDefault="00717314">
      <w:pPr>
        <w:rPr>
          <w:rFonts w:ascii="Arial" w:hAnsi="Arial" w:cs="Arial"/>
        </w:rPr>
      </w:pPr>
    </w:p>
    <w:p w14:paraId="5C1A394A" w14:textId="77777777" w:rsidR="0084144B" w:rsidRDefault="0084144B" w:rsidP="00B37F48">
      <w:pPr>
        <w:spacing w:after="0" w:line="240" w:lineRule="auto"/>
        <w:rPr>
          <w:rFonts w:ascii="Century Gothic" w:hAnsi="Century Gothic" w:cs="Arial"/>
          <w:b/>
          <w:bCs/>
          <w:sz w:val="20"/>
          <w:szCs w:val="20"/>
        </w:rPr>
      </w:pPr>
    </w:p>
    <w:p w14:paraId="33B3810E" w14:textId="77777777" w:rsidR="0084144B" w:rsidRDefault="0084144B" w:rsidP="00B37F48">
      <w:pPr>
        <w:spacing w:after="0" w:line="240" w:lineRule="auto"/>
        <w:rPr>
          <w:rFonts w:ascii="Century Gothic" w:hAnsi="Century Gothic" w:cs="Arial"/>
          <w:b/>
          <w:bCs/>
          <w:sz w:val="20"/>
          <w:szCs w:val="20"/>
        </w:rPr>
      </w:pPr>
    </w:p>
    <w:p w14:paraId="00A137D9" w14:textId="77777777" w:rsidR="0084144B" w:rsidRDefault="0084144B" w:rsidP="00B37F48">
      <w:pPr>
        <w:spacing w:after="0" w:line="240" w:lineRule="auto"/>
        <w:rPr>
          <w:rFonts w:ascii="Century Gothic" w:hAnsi="Century Gothic" w:cs="Arial"/>
          <w:b/>
          <w:bCs/>
          <w:sz w:val="20"/>
          <w:szCs w:val="20"/>
        </w:rPr>
      </w:pPr>
    </w:p>
    <w:p w14:paraId="045FD387" w14:textId="086AB4A8" w:rsidR="00717314" w:rsidRPr="00B37F48" w:rsidRDefault="00717314"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 xml:space="preserve">ure </w:t>
      </w:r>
      <w:r w:rsidRPr="00B37F48">
        <w:rPr>
          <w:rFonts w:ascii="Century Gothic" w:hAnsi="Century Gothic" w:cs="Arial"/>
          <w:b/>
          <w:bCs/>
          <w:sz w:val="20"/>
          <w:szCs w:val="20"/>
        </w:rPr>
        <w:t>4</w:t>
      </w:r>
      <w:r w:rsidR="00B37F48">
        <w:rPr>
          <w:rFonts w:ascii="Century Gothic" w:hAnsi="Century Gothic" w:cs="Arial"/>
          <w:b/>
          <w:bCs/>
          <w:sz w:val="20"/>
          <w:szCs w:val="20"/>
        </w:rPr>
        <w:t>.</w:t>
      </w:r>
    </w:p>
    <w:p w14:paraId="7374CC3D" w14:textId="3849D3CA" w:rsidR="00717314" w:rsidRPr="00B37F48" w:rsidRDefault="00717314"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AI-Powered Supply Chain Optimization</w:t>
      </w:r>
    </w:p>
    <w:p w14:paraId="56047BB9" w14:textId="77777777" w:rsidR="000043DF" w:rsidRDefault="000043DF" w:rsidP="00B37F48">
      <w:pPr>
        <w:spacing w:line="240" w:lineRule="auto"/>
        <w:rPr>
          <w:rFonts w:ascii="Century Gothic" w:hAnsi="Century Gothic" w:cs="Arial"/>
          <w:b/>
          <w:bCs/>
        </w:rPr>
      </w:pPr>
    </w:p>
    <w:p w14:paraId="2C241919" w14:textId="638DE7DA" w:rsidR="00E06F7D" w:rsidRPr="00B37F48" w:rsidRDefault="00E06F7D" w:rsidP="00B37F48">
      <w:pPr>
        <w:spacing w:line="240" w:lineRule="auto"/>
        <w:rPr>
          <w:rFonts w:ascii="Century Gothic" w:hAnsi="Century Gothic" w:cs="Arial"/>
          <w:b/>
          <w:bCs/>
        </w:rPr>
      </w:pPr>
      <w:r w:rsidRPr="00B37F48">
        <w:rPr>
          <w:rFonts w:ascii="Century Gothic" w:hAnsi="Century Gothic" w:cs="Arial"/>
          <w:b/>
          <w:bCs/>
        </w:rPr>
        <w:lastRenderedPageBreak/>
        <w:t>Demand Forecasting</w:t>
      </w:r>
    </w:p>
    <w:p w14:paraId="4CFCAD81" w14:textId="4246AAEE" w:rsidR="00717314" w:rsidRPr="00B37F48" w:rsidRDefault="00DF45C9" w:rsidP="00B37F48">
      <w:pPr>
        <w:spacing w:line="240" w:lineRule="auto"/>
        <w:jc w:val="both"/>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69504" behindDoc="0" locked="0" layoutInCell="1" allowOverlap="1" wp14:anchorId="058FD9F9" wp14:editId="0A9189B8">
            <wp:simplePos x="0" y="0"/>
            <wp:positionH relativeFrom="margin">
              <wp:posOffset>1437005</wp:posOffset>
            </wp:positionH>
            <wp:positionV relativeFrom="paragraph">
              <wp:posOffset>577850</wp:posOffset>
            </wp:positionV>
            <wp:extent cx="2466975" cy="352425"/>
            <wp:effectExtent l="0" t="0" r="9525" b="9525"/>
            <wp:wrapNone/>
            <wp:docPr id="14828496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F7D" w:rsidRPr="00B37F48">
        <w:rPr>
          <w:rFonts w:ascii="Century Gothic" w:hAnsi="Century Gothic" w:cs="Arial"/>
          <w:sz w:val="22"/>
          <w:szCs w:val="22"/>
        </w:rPr>
        <w:t xml:space="preserve">Deep learning models, </w:t>
      </w:r>
      <w:r w:rsidRPr="00B37F48">
        <w:rPr>
          <w:rFonts w:ascii="Century Gothic" w:hAnsi="Century Gothic" w:cs="Arial"/>
          <w:sz w:val="22"/>
          <w:szCs w:val="22"/>
        </w:rPr>
        <w:t>specifically</w:t>
      </w:r>
      <w:r w:rsidR="00E06F7D" w:rsidRPr="00B37F48">
        <w:rPr>
          <w:rFonts w:ascii="Century Gothic" w:hAnsi="Century Gothic" w:cs="Arial"/>
          <w:sz w:val="22"/>
          <w:szCs w:val="22"/>
        </w:rPr>
        <w:t xml:space="preserve"> Long Short-Term Memory (LSTM) networks are </w:t>
      </w:r>
      <w:r w:rsidRPr="00B37F48">
        <w:rPr>
          <w:rFonts w:ascii="Century Gothic" w:hAnsi="Century Gothic" w:cs="Arial"/>
          <w:sz w:val="22"/>
          <w:szCs w:val="22"/>
        </w:rPr>
        <w:t>utilized</w:t>
      </w:r>
      <w:r w:rsidR="00E06F7D" w:rsidRPr="00B37F48">
        <w:rPr>
          <w:rFonts w:ascii="Century Gothic" w:hAnsi="Century Gothic" w:cs="Arial"/>
          <w:sz w:val="22"/>
          <w:szCs w:val="22"/>
        </w:rPr>
        <w:t xml:space="preserve"> to forecast demand based on historical sales data, market trends, seasonality, and promotional effects. The LSTM captures temporal dependencies using the update </w:t>
      </w:r>
      <w:r w:rsidRPr="00B37F48">
        <w:rPr>
          <w:rFonts w:ascii="Century Gothic" w:hAnsi="Century Gothic" w:cs="Arial"/>
          <w:sz w:val="22"/>
          <w:szCs w:val="22"/>
        </w:rPr>
        <w:t>structure</w:t>
      </w:r>
      <w:r w:rsidR="00E06F7D" w:rsidRPr="00B37F48">
        <w:rPr>
          <w:rFonts w:ascii="Century Gothic" w:hAnsi="Century Gothic" w:cs="Arial"/>
          <w:sz w:val="22"/>
          <w:szCs w:val="22"/>
        </w:rPr>
        <w:t>:</w:t>
      </w:r>
    </w:p>
    <w:p w14:paraId="207773DF" w14:textId="36464EB8" w:rsidR="00DF45C9" w:rsidRPr="00B37F48" w:rsidRDefault="00DF45C9" w:rsidP="00B37F48">
      <w:pPr>
        <w:spacing w:line="240" w:lineRule="auto"/>
        <w:jc w:val="both"/>
        <w:rPr>
          <w:rFonts w:ascii="Century Gothic" w:hAnsi="Century Gothic" w:cs="Arial"/>
          <w:sz w:val="22"/>
          <w:szCs w:val="22"/>
        </w:rPr>
      </w:pPr>
    </w:p>
    <w:p w14:paraId="57436D30" w14:textId="59F84206" w:rsidR="00E06F7D" w:rsidRPr="00B37F48" w:rsidRDefault="00DF45C9" w:rsidP="00B37F48">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where </w:t>
      </w:r>
      <w:r w:rsidRPr="00B37F48">
        <w:rPr>
          <w:rFonts w:ascii="Cambria Math" w:hAnsi="Cambria Math" w:cs="Cambria Math"/>
          <w:sz w:val="22"/>
          <w:szCs w:val="22"/>
        </w:rPr>
        <w:t>ℎ𝑡</w:t>
      </w:r>
      <w:r w:rsidRPr="00B37F48">
        <w:rPr>
          <w:rFonts w:ascii="Century Gothic" w:hAnsi="Century Gothic" w:cs="Arial"/>
          <w:sz w:val="22"/>
          <w:szCs w:val="22"/>
        </w:rPr>
        <w:t xml:space="preserve"> is the hidden state and </w:t>
      </w:r>
      <w:r w:rsidRPr="00B37F48">
        <w:rPr>
          <w:rFonts w:ascii="Cambria Math" w:hAnsi="Cambria Math" w:cs="Cambria Math"/>
          <w:sz w:val="22"/>
          <w:szCs w:val="22"/>
        </w:rPr>
        <w:t>𝑐𝑡</w:t>
      </w:r>
      <w:r w:rsidRPr="00B37F48">
        <w:rPr>
          <w:rFonts w:ascii="Century Gothic" w:hAnsi="Century Gothic" w:cs="Arial"/>
          <w:sz w:val="22"/>
          <w:szCs w:val="22"/>
        </w:rPr>
        <w:t xml:space="preserve"> is the cell state, both crucial for capturing long-term patterns in time-series data</w:t>
      </w:r>
      <w:r w:rsidR="00AE1849" w:rsidRPr="00B37F48">
        <w:rPr>
          <w:rFonts w:ascii="Century Gothic" w:hAnsi="Century Gothic" w:cs="Arial"/>
          <w:sz w:val="22"/>
          <w:szCs w:val="22"/>
        </w:rPr>
        <w:t xml:space="preserve"> [25]</w:t>
      </w:r>
      <w:r w:rsidRPr="00B37F48">
        <w:rPr>
          <w:rFonts w:ascii="Century Gothic" w:hAnsi="Century Gothic" w:cs="Arial"/>
          <w:sz w:val="22"/>
          <w:szCs w:val="22"/>
        </w:rPr>
        <w:t>.</w:t>
      </w:r>
    </w:p>
    <w:p w14:paraId="6667CD72" w14:textId="0C5D119E" w:rsidR="00DF45C9" w:rsidRPr="00B37F48" w:rsidRDefault="00DF45C9" w:rsidP="00B37F48">
      <w:pPr>
        <w:spacing w:line="240" w:lineRule="auto"/>
        <w:jc w:val="both"/>
        <w:rPr>
          <w:rFonts w:ascii="Century Gothic" w:hAnsi="Century Gothic" w:cs="Arial"/>
          <w:b/>
          <w:bCs/>
        </w:rPr>
      </w:pPr>
      <w:r w:rsidRPr="00B37F48">
        <w:rPr>
          <w:rFonts w:ascii="Century Gothic" w:hAnsi="Century Gothic" w:cs="Arial"/>
          <w:b/>
          <w:bCs/>
        </w:rPr>
        <w:t>Inventory Optimization</w:t>
      </w:r>
    </w:p>
    <w:p w14:paraId="56FA8953" w14:textId="31B5F8F5" w:rsidR="00DF45C9" w:rsidRPr="00B37F48" w:rsidRDefault="00DF45C9" w:rsidP="00B37F48">
      <w:pPr>
        <w:spacing w:line="240" w:lineRule="auto"/>
        <w:jc w:val="both"/>
        <w:rPr>
          <w:rFonts w:ascii="Century Gothic" w:hAnsi="Century Gothic" w:cs="Arial"/>
          <w:sz w:val="22"/>
          <w:szCs w:val="22"/>
        </w:rPr>
      </w:pPr>
      <w:r w:rsidRPr="00B37F48">
        <w:rPr>
          <w:rFonts w:ascii="Century Gothic" w:hAnsi="Century Gothic" w:cs="Arial"/>
          <w:sz w:val="22"/>
          <w:szCs w:val="22"/>
        </w:rPr>
        <w:t>Genetic algorithms (GAs) are implemented to determine optimal reorder points and safety stock levels by minimizing a cost function combining holding cost, shortage cost and order frequency:</w:t>
      </w:r>
    </w:p>
    <w:p w14:paraId="76F8C0B8" w14:textId="2D1C9CDB" w:rsidR="00550046" w:rsidRPr="00B37F48" w:rsidRDefault="00B37F48" w:rsidP="00B37F48">
      <w:pPr>
        <w:spacing w:line="240" w:lineRule="auto"/>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70528" behindDoc="0" locked="0" layoutInCell="1" allowOverlap="1" wp14:anchorId="585F8381" wp14:editId="10DDD0DE">
            <wp:simplePos x="0" y="0"/>
            <wp:positionH relativeFrom="margin">
              <wp:posOffset>1498600</wp:posOffset>
            </wp:positionH>
            <wp:positionV relativeFrom="paragraph">
              <wp:posOffset>7620</wp:posOffset>
            </wp:positionV>
            <wp:extent cx="3133725" cy="209550"/>
            <wp:effectExtent l="0" t="0" r="9525" b="0"/>
            <wp:wrapNone/>
            <wp:docPr id="21256210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968EE" w14:textId="313A88EE" w:rsidR="00550046" w:rsidRPr="00B37F48" w:rsidRDefault="00550046" w:rsidP="00B37F48">
      <w:pPr>
        <w:spacing w:line="240" w:lineRule="auto"/>
        <w:rPr>
          <w:rFonts w:ascii="Century Gothic" w:hAnsi="Century Gothic" w:cs="Arial"/>
          <w:sz w:val="22"/>
          <w:szCs w:val="22"/>
        </w:rPr>
      </w:pPr>
      <w:r w:rsidRPr="00B37F48">
        <w:rPr>
          <w:rFonts w:ascii="Century Gothic" w:hAnsi="Century Gothic" w:cs="Arial"/>
          <w:sz w:val="22"/>
          <w:szCs w:val="22"/>
        </w:rPr>
        <w:t xml:space="preserve">where </w:t>
      </w:r>
      <w:r w:rsidRPr="00B37F48">
        <w:rPr>
          <w:rFonts w:ascii="Cambria Math" w:hAnsi="Cambria Math" w:cs="Cambria Math"/>
          <w:sz w:val="22"/>
          <w:szCs w:val="22"/>
        </w:rPr>
        <w:t>𝐻</w:t>
      </w:r>
      <w:r w:rsidRPr="00B37F48">
        <w:rPr>
          <w:rFonts w:ascii="Century Gothic" w:hAnsi="Century Gothic" w:cs="Arial"/>
          <w:sz w:val="22"/>
          <w:szCs w:val="22"/>
        </w:rPr>
        <w:t xml:space="preserve"> is the holding cost per unit, </w:t>
      </w:r>
      <w:r w:rsidRPr="00B37F48">
        <w:rPr>
          <w:rFonts w:ascii="Cambria Math" w:hAnsi="Cambria Math" w:cs="Cambria Math"/>
          <w:sz w:val="22"/>
          <w:szCs w:val="22"/>
        </w:rPr>
        <w:t>𝑆</w:t>
      </w:r>
      <w:r w:rsidRPr="00B37F48">
        <w:rPr>
          <w:rFonts w:ascii="Century Gothic" w:hAnsi="Century Gothic" w:cs="Arial"/>
          <w:sz w:val="22"/>
          <w:szCs w:val="22"/>
        </w:rPr>
        <w:t xml:space="preserve"> the shortage penalty, </w:t>
      </w:r>
      <w:r w:rsidRPr="00B37F48">
        <w:rPr>
          <w:rFonts w:ascii="Cambria Math" w:hAnsi="Cambria Math" w:cs="Cambria Math"/>
          <w:sz w:val="22"/>
          <w:szCs w:val="22"/>
        </w:rPr>
        <w:t>𝐿</w:t>
      </w:r>
      <w:r w:rsidRPr="00B37F48">
        <w:rPr>
          <w:rFonts w:ascii="Century Gothic" w:hAnsi="Century Gothic" w:cs="Arial"/>
          <w:sz w:val="22"/>
          <w:szCs w:val="22"/>
        </w:rPr>
        <w:t xml:space="preserve"> the expected stockout quantity, </w:t>
      </w:r>
      <w:r w:rsidRPr="00B37F48">
        <w:rPr>
          <w:rFonts w:ascii="Cambria Math" w:hAnsi="Cambria Math" w:cs="Cambria Math"/>
          <w:sz w:val="22"/>
          <w:szCs w:val="22"/>
        </w:rPr>
        <w:t>𝑂</w:t>
      </w:r>
      <w:r w:rsidRPr="00B37F48">
        <w:rPr>
          <w:rFonts w:ascii="Century Gothic" w:hAnsi="Century Gothic" w:cs="Arial"/>
          <w:sz w:val="22"/>
          <w:szCs w:val="22"/>
        </w:rPr>
        <w:t xml:space="preserve"> the ordering cost and </w:t>
      </w:r>
      <w:r w:rsidRPr="00B37F48">
        <w:rPr>
          <w:rFonts w:ascii="Cambria Math" w:hAnsi="Cambria Math" w:cs="Cambria Math"/>
          <w:sz w:val="22"/>
          <w:szCs w:val="22"/>
        </w:rPr>
        <w:t>𝐹</w:t>
      </w:r>
      <w:r w:rsidRPr="00B37F48">
        <w:rPr>
          <w:rFonts w:ascii="Century Gothic" w:hAnsi="Century Gothic" w:cs="Arial"/>
          <w:sz w:val="22"/>
          <w:szCs w:val="22"/>
        </w:rPr>
        <w:t xml:space="preserve"> the order frequency.</w:t>
      </w:r>
    </w:p>
    <w:p w14:paraId="06F9F8BD" w14:textId="3DBA4CD5" w:rsidR="00550046" w:rsidRPr="00B37F48" w:rsidRDefault="00550046" w:rsidP="00B37F48">
      <w:pPr>
        <w:spacing w:line="240" w:lineRule="auto"/>
        <w:rPr>
          <w:rFonts w:ascii="Century Gothic" w:hAnsi="Century Gothic" w:cs="Arial"/>
        </w:rPr>
      </w:pPr>
      <w:r w:rsidRPr="00B37F48">
        <w:rPr>
          <w:rFonts w:ascii="Century Gothic" w:hAnsi="Century Gothic" w:cs="Arial"/>
          <w:b/>
          <w:bCs/>
        </w:rPr>
        <w:t>Route Optimization</w:t>
      </w:r>
    </w:p>
    <w:p w14:paraId="7B26F46F" w14:textId="08C84EF9" w:rsidR="00550046" w:rsidRPr="00B37F48" w:rsidRDefault="00550046" w:rsidP="00B37F48">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Routing algorithms based on AI: AI-based routing algorithms use heuristics, such as Ant Colony Optimization (ACO) and Deep Reinforcement Learning, to find the most fuel-efficient, fastest transportation routes. These algorithms respond to vehicle demands, traffic demands and local </w:t>
      </w:r>
      <w:r w:rsidR="00537A27" w:rsidRPr="00B37F48">
        <w:rPr>
          <w:rFonts w:ascii="Century Gothic" w:hAnsi="Century Gothic" w:cs="Arial"/>
          <w:sz w:val="22"/>
          <w:szCs w:val="22"/>
        </w:rPr>
        <w:t>weather</w:t>
      </w:r>
      <w:r w:rsidR="000E7D6C" w:rsidRPr="00B37F48">
        <w:rPr>
          <w:rFonts w:ascii="Century Gothic" w:hAnsi="Century Gothic" w:cs="Arial"/>
          <w:sz w:val="22"/>
          <w:szCs w:val="22"/>
        </w:rPr>
        <w:t xml:space="preserve"> [26]</w:t>
      </w:r>
      <w:r w:rsidRPr="00B37F48">
        <w:rPr>
          <w:rFonts w:ascii="Century Gothic" w:hAnsi="Century Gothic" w:cs="Arial"/>
          <w:sz w:val="22"/>
          <w:szCs w:val="22"/>
        </w:rPr>
        <w:t>.</w:t>
      </w:r>
    </w:p>
    <w:p w14:paraId="5738026B" w14:textId="70979868" w:rsidR="00550046" w:rsidRPr="00B37F48" w:rsidRDefault="00550046" w:rsidP="00B37F48">
      <w:pPr>
        <w:spacing w:line="240" w:lineRule="auto"/>
        <w:rPr>
          <w:rFonts w:ascii="Century Gothic" w:hAnsi="Century Gothic" w:cs="Arial"/>
          <w:b/>
          <w:bCs/>
          <w:i/>
          <w:iCs/>
        </w:rPr>
      </w:pPr>
      <w:r w:rsidRPr="00B37F48">
        <w:rPr>
          <w:rFonts w:ascii="Century Gothic" w:hAnsi="Century Gothic" w:cs="Arial"/>
          <w:b/>
          <w:bCs/>
          <w:i/>
          <w:iCs/>
        </w:rPr>
        <w:t>Anomaly Detection</w:t>
      </w:r>
    </w:p>
    <w:p w14:paraId="32F014E3" w14:textId="13B34C5C" w:rsidR="00550046" w:rsidRPr="00B37F48" w:rsidRDefault="00B37F48" w:rsidP="00B37F48">
      <w:pPr>
        <w:spacing w:line="240" w:lineRule="auto"/>
        <w:rPr>
          <w:rFonts w:ascii="Century Gothic" w:hAnsi="Century Gothic" w:cs="Arial"/>
          <w:sz w:val="22"/>
          <w:szCs w:val="22"/>
        </w:rPr>
      </w:pPr>
      <w:r w:rsidRPr="00B37F48">
        <w:rPr>
          <w:rFonts w:ascii="Century Gothic" w:hAnsi="Century Gothic"/>
          <w:noProof/>
          <w:sz w:val="22"/>
          <w:szCs w:val="22"/>
        </w:rPr>
        <w:drawing>
          <wp:anchor distT="0" distB="0" distL="114300" distR="114300" simplePos="0" relativeHeight="251671552" behindDoc="0" locked="0" layoutInCell="1" allowOverlap="1" wp14:anchorId="0AB09402" wp14:editId="409875E2">
            <wp:simplePos x="0" y="0"/>
            <wp:positionH relativeFrom="column">
              <wp:posOffset>1930400</wp:posOffset>
            </wp:positionH>
            <wp:positionV relativeFrom="paragraph">
              <wp:posOffset>353060</wp:posOffset>
            </wp:positionV>
            <wp:extent cx="1657350" cy="361950"/>
            <wp:effectExtent l="0" t="0" r="0" b="0"/>
            <wp:wrapNone/>
            <wp:docPr id="673890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A27" w:rsidRPr="00B37F48">
        <w:rPr>
          <w:rFonts w:ascii="Century Gothic" w:hAnsi="Century Gothic" w:cs="Arial"/>
          <w:sz w:val="22"/>
          <w:szCs w:val="22"/>
        </w:rPr>
        <w:t>Autoencoders</w:t>
      </w:r>
      <w:r w:rsidR="00550046" w:rsidRPr="00B37F48">
        <w:rPr>
          <w:rFonts w:ascii="Century Gothic" w:hAnsi="Century Gothic" w:cs="Arial"/>
          <w:sz w:val="22"/>
          <w:szCs w:val="22"/>
        </w:rPr>
        <w:t xml:space="preserve"> trained on logistic and procurement data AEs reconstruct and compute the</w:t>
      </w:r>
      <w:r w:rsidR="00537A27" w:rsidRPr="00B37F48">
        <w:rPr>
          <w:rFonts w:ascii="Century Gothic" w:hAnsi="Century Gothic" w:cs="Arial"/>
          <w:sz w:val="22"/>
          <w:szCs w:val="22"/>
        </w:rPr>
        <w:t xml:space="preserve"> </w:t>
      </w:r>
      <w:r w:rsidR="00550046" w:rsidRPr="00B37F48">
        <w:rPr>
          <w:rFonts w:ascii="Century Gothic" w:hAnsi="Century Gothic" w:cs="Arial"/>
          <w:sz w:val="22"/>
          <w:szCs w:val="22"/>
        </w:rPr>
        <w:t>error of the reconstructed behavior:</w:t>
      </w:r>
    </w:p>
    <w:p w14:paraId="4530F7FA" w14:textId="2E74ACEE" w:rsidR="00537A27" w:rsidRPr="00B37F48" w:rsidRDefault="00537A27" w:rsidP="00B37F48">
      <w:pPr>
        <w:spacing w:line="240" w:lineRule="auto"/>
        <w:rPr>
          <w:rFonts w:ascii="Century Gothic" w:hAnsi="Century Gothic" w:cs="Arial"/>
          <w:sz w:val="22"/>
          <w:szCs w:val="22"/>
        </w:rPr>
      </w:pPr>
    </w:p>
    <w:p w14:paraId="44EC2D7A" w14:textId="1E914B09" w:rsidR="00537A27" w:rsidRPr="00B37F48" w:rsidRDefault="00537A27" w:rsidP="00B37F48">
      <w:pPr>
        <w:spacing w:line="240" w:lineRule="auto"/>
        <w:jc w:val="both"/>
        <w:rPr>
          <w:rFonts w:ascii="Century Gothic" w:hAnsi="Century Gothic" w:cs="Arial"/>
          <w:sz w:val="22"/>
          <w:szCs w:val="22"/>
        </w:rPr>
      </w:pPr>
      <w:r w:rsidRPr="00B37F48">
        <w:rPr>
          <w:rFonts w:ascii="Century Gothic" w:hAnsi="Century Gothic" w:cs="Arial"/>
          <w:sz w:val="22"/>
          <w:szCs w:val="22"/>
        </w:rPr>
        <w:t>High error thresholds flag anomalies such as supplier fraud, shipment delays or demand spikes.</w:t>
      </w:r>
    </w:p>
    <w:p w14:paraId="22CBBD6C" w14:textId="60852D20" w:rsidR="00537A27" w:rsidRPr="00B37F48" w:rsidRDefault="00537A27" w:rsidP="00B37F48">
      <w:pPr>
        <w:spacing w:line="240" w:lineRule="auto"/>
        <w:rPr>
          <w:rFonts w:ascii="Century Gothic" w:hAnsi="Century Gothic" w:cs="Arial"/>
          <w:b/>
          <w:bCs/>
        </w:rPr>
      </w:pPr>
      <w:r w:rsidRPr="00B37F48">
        <w:rPr>
          <w:rFonts w:ascii="Century Gothic" w:hAnsi="Century Gothic" w:cs="Arial"/>
          <w:b/>
          <w:bCs/>
        </w:rPr>
        <w:t>Case Study 2</w:t>
      </w:r>
    </w:p>
    <w:p w14:paraId="36CC878F" w14:textId="52F7DAAD" w:rsidR="00537A27" w:rsidRPr="00B37F48" w:rsidRDefault="00537A27" w:rsidP="00B37F48">
      <w:pPr>
        <w:spacing w:line="240" w:lineRule="auto"/>
        <w:jc w:val="both"/>
        <w:rPr>
          <w:rFonts w:ascii="Century Gothic" w:hAnsi="Century Gothic" w:cs="Arial"/>
          <w:sz w:val="22"/>
          <w:szCs w:val="22"/>
        </w:rPr>
      </w:pPr>
      <w:r w:rsidRPr="00B37F48">
        <w:rPr>
          <w:rFonts w:ascii="Century Gothic" w:hAnsi="Century Gothic" w:cs="Arial"/>
          <w:sz w:val="22"/>
          <w:szCs w:val="22"/>
        </w:rPr>
        <w:t>An electronics manufacturer implemented the proposed AI-enhanced ERP and realized a 22% reduction in back orders and a 19% decrease in supply chain disruptions. The improvements stemmed from proactive demand sensing, optimized inventory strategies and real-time anomaly alerts integrated into procurement workflows</w:t>
      </w:r>
      <w:r w:rsidR="002A504A" w:rsidRPr="00B37F48">
        <w:rPr>
          <w:rFonts w:ascii="Century Gothic" w:hAnsi="Century Gothic" w:cs="Arial"/>
          <w:sz w:val="22"/>
          <w:szCs w:val="22"/>
        </w:rPr>
        <w:t xml:space="preserve"> [27]</w:t>
      </w:r>
      <w:r w:rsidRPr="00B37F48">
        <w:rPr>
          <w:rFonts w:ascii="Century Gothic" w:hAnsi="Century Gothic" w:cs="Arial"/>
          <w:sz w:val="22"/>
          <w:szCs w:val="22"/>
        </w:rPr>
        <w:t>.</w:t>
      </w:r>
    </w:p>
    <w:p w14:paraId="3E69A608" w14:textId="16F2D620" w:rsidR="001C0AAF" w:rsidRPr="00B37F48" w:rsidRDefault="001C0AAF" w:rsidP="00B37F48">
      <w:pPr>
        <w:spacing w:line="240" w:lineRule="auto"/>
        <w:rPr>
          <w:rFonts w:ascii="Century Gothic" w:hAnsi="Century Gothic" w:cs="Arial"/>
          <w:b/>
          <w:bCs/>
        </w:rPr>
      </w:pPr>
      <w:r w:rsidRPr="00B37F48">
        <w:rPr>
          <w:rFonts w:ascii="Century Gothic" w:hAnsi="Century Gothic" w:cs="Arial"/>
          <w:b/>
          <w:bCs/>
        </w:rPr>
        <w:t>Experimental Results</w:t>
      </w:r>
    </w:p>
    <w:p w14:paraId="532E7DF3" w14:textId="579C821F" w:rsidR="001C0AAF" w:rsidRDefault="001C0AAF"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To measure the effect of our AI-embedded ERPM on marketing and supply chain resilience, comprehensive experiments were performed with real-world data from two enterprise use cases a retail marketing firm and an electronics producer. Experiments were designed to assess gains in prediction effectiveness, computational efficiency and automated decision-making.</w:t>
      </w:r>
    </w:p>
    <w:p w14:paraId="2A0CCC53" w14:textId="77777777" w:rsidR="00542541" w:rsidRDefault="00542541" w:rsidP="00B37F48">
      <w:pPr>
        <w:spacing w:line="240" w:lineRule="auto"/>
        <w:jc w:val="both"/>
        <w:rPr>
          <w:rFonts w:ascii="Century Gothic" w:hAnsi="Century Gothic" w:cs="Arial"/>
          <w:sz w:val="22"/>
          <w:szCs w:val="22"/>
        </w:rPr>
      </w:pPr>
    </w:p>
    <w:p w14:paraId="510C63FC" w14:textId="62E5EEF3" w:rsidR="008D5699" w:rsidRPr="00B37F48" w:rsidRDefault="008D5699" w:rsidP="00B37F48">
      <w:pPr>
        <w:spacing w:line="240" w:lineRule="auto"/>
        <w:jc w:val="both"/>
        <w:rPr>
          <w:rFonts w:ascii="Century Gothic" w:hAnsi="Century Gothic" w:cs="Arial"/>
          <w:b/>
          <w:bCs/>
        </w:rPr>
      </w:pPr>
      <w:r w:rsidRPr="00B37F48">
        <w:rPr>
          <w:rFonts w:ascii="Century Gothic" w:hAnsi="Century Gothic" w:cs="Arial"/>
          <w:b/>
          <w:bCs/>
        </w:rPr>
        <w:lastRenderedPageBreak/>
        <w:t>A. Dataset and Experimental Setup</w:t>
      </w:r>
    </w:p>
    <w:p w14:paraId="198EA356" w14:textId="77777777" w:rsidR="008D5699" w:rsidRPr="00B37F48" w:rsidRDefault="008D5699" w:rsidP="000043DF">
      <w:pPr>
        <w:pStyle w:val="ListParagraph"/>
        <w:numPr>
          <w:ilvl w:val="0"/>
          <w:numId w:val="2"/>
        </w:numPr>
        <w:spacing w:line="240" w:lineRule="auto"/>
        <w:ind w:left="0" w:firstLine="0"/>
        <w:jc w:val="both"/>
        <w:rPr>
          <w:rFonts w:ascii="Century Gothic" w:hAnsi="Century Gothic" w:cs="Arial"/>
          <w:sz w:val="22"/>
          <w:szCs w:val="22"/>
        </w:rPr>
      </w:pPr>
      <w:r w:rsidRPr="00B37F48">
        <w:rPr>
          <w:rFonts w:ascii="Century Gothic" w:hAnsi="Century Gothic" w:cs="Arial"/>
          <w:sz w:val="22"/>
          <w:szCs w:val="22"/>
        </w:rPr>
        <w:t>Marketing Dataset: CRM logs, customer transaction history, and social media sentiment data collected from a mid-sized retail company over 24 months.</w:t>
      </w:r>
    </w:p>
    <w:p w14:paraId="63648EEA" w14:textId="4444778B" w:rsidR="008D5699" w:rsidRPr="00B37F48" w:rsidRDefault="008D5699" w:rsidP="000043DF">
      <w:pPr>
        <w:numPr>
          <w:ilvl w:val="0"/>
          <w:numId w:val="2"/>
        </w:numPr>
        <w:spacing w:line="240" w:lineRule="auto"/>
        <w:ind w:left="0" w:firstLine="0"/>
        <w:jc w:val="both"/>
        <w:rPr>
          <w:rFonts w:ascii="Century Gothic" w:hAnsi="Century Gothic" w:cs="Arial"/>
          <w:sz w:val="22"/>
          <w:szCs w:val="22"/>
        </w:rPr>
      </w:pPr>
      <w:r w:rsidRPr="00B37F48">
        <w:rPr>
          <w:rFonts w:ascii="Century Gothic" w:hAnsi="Century Gothic" w:cs="Arial"/>
          <w:sz w:val="22"/>
          <w:szCs w:val="22"/>
        </w:rPr>
        <w:t>Supply Chain Dataset: Procurement, inventory, and logistics data from an electronics manufacturer spanning 18 months.</w:t>
      </w:r>
    </w:p>
    <w:p w14:paraId="16EE6826" w14:textId="6DD30851" w:rsidR="008D5699" w:rsidRPr="00B37F48" w:rsidRDefault="008D5699" w:rsidP="00B37F48">
      <w:pPr>
        <w:spacing w:line="240" w:lineRule="auto"/>
        <w:jc w:val="both"/>
        <w:rPr>
          <w:rFonts w:ascii="Century Gothic" w:hAnsi="Century Gothic" w:cs="Arial"/>
          <w:sz w:val="22"/>
          <w:szCs w:val="22"/>
        </w:rPr>
      </w:pPr>
      <w:r w:rsidRPr="00B37F48">
        <w:rPr>
          <w:rFonts w:ascii="Century Gothic" w:hAnsi="Century Gothic" w:cs="Arial"/>
          <w:sz w:val="22"/>
          <w:szCs w:val="22"/>
        </w:rPr>
        <w:t>Data preprocessing was conducted as described in the method. Models were written in Python and TensorFlow and connected to the Odoo ERP using a RESTful microservices interface. Ten-fold cross-validation was used for evaluation</w:t>
      </w:r>
      <w:r w:rsidR="00944397" w:rsidRPr="00B37F48">
        <w:rPr>
          <w:rFonts w:ascii="Century Gothic" w:hAnsi="Century Gothic" w:cs="Arial"/>
          <w:sz w:val="22"/>
          <w:szCs w:val="22"/>
        </w:rPr>
        <w:t xml:space="preserve"> [28]</w:t>
      </w:r>
      <w:r w:rsidRPr="00B37F48">
        <w:rPr>
          <w:rFonts w:ascii="Century Gothic" w:hAnsi="Century Gothic" w:cs="Arial"/>
          <w:sz w:val="22"/>
          <w:szCs w:val="22"/>
        </w:rPr>
        <w:t>.</w:t>
      </w:r>
    </w:p>
    <w:p w14:paraId="49262488" w14:textId="6FDDB11A" w:rsidR="008D5699" w:rsidRPr="00B37F48" w:rsidRDefault="008D5699" w:rsidP="00B37F48">
      <w:pPr>
        <w:spacing w:line="240" w:lineRule="auto"/>
        <w:jc w:val="both"/>
        <w:rPr>
          <w:rFonts w:ascii="Century Gothic" w:hAnsi="Century Gothic" w:cs="Arial"/>
          <w:b/>
          <w:bCs/>
        </w:rPr>
      </w:pPr>
      <w:r w:rsidRPr="00B37F48">
        <w:rPr>
          <w:rFonts w:ascii="Century Gothic" w:hAnsi="Century Gothic" w:cs="Arial"/>
          <w:b/>
          <w:bCs/>
        </w:rPr>
        <w:t>B. Results of the Marketing Operations</w:t>
      </w:r>
    </w:p>
    <w:p w14:paraId="5F9A4FAA" w14:textId="7EDC2077" w:rsidR="001C0AAF" w:rsidRPr="00B37F48" w:rsidRDefault="008D5699"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The performance of the AI modules in the marketing subsystem is given in Table 1.</w:t>
      </w:r>
    </w:p>
    <w:p w14:paraId="593C2D83" w14:textId="77777777" w:rsidR="00B37F48" w:rsidRPr="00B37F48" w:rsidRDefault="008D5699" w:rsidP="000C12B0">
      <w:pPr>
        <w:spacing w:after="0" w:line="240" w:lineRule="auto"/>
        <w:jc w:val="center"/>
        <w:rPr>
          <w:rFonts w:ascii="Century Gothic" w:hAnsi="Century Gothic" w:cs="Arial"/>
          <w:b/>
          <w:bCs/>
          <w:sz w:val="20"/>
          <w:szCs w:val="20"/>
        </w:rPr>
      </w:pPr>
      <w:r w:rsidRPr="00B37F48">
        <w:rPr>
          <w:rFonts w:ascii="Century Gothic" w:hAnsi="Century Gothic" w:cs="Arial"/>
          <w:b/>
          <w:bCs/>
          <w:sz w:val="20"/>
          <w:szCs w:val="20"/>
        </w:rPr>
        <w:t>Table 1</w:t>
      </w:r>
      <w:r w:rsidR="00B37F48" w:rsidRPr="00B37F48">
        <w:rPr>
          <w:rFonts w:ascii="Century Gothic" w:hAnsi="Century Gothic" w:cs="Arial"/>
          <w:b/>
          <w:bCs/>
          <w:sz w:val="20"/>
          <w:szCs w:val="20"/>
        </w:rPr>
        <w:t>.</w:t>
      </w:r>
    </w:p>
    <w:p w14:paraId="512B378A" w14:textId="3A408BB3" w:rsidR="008D5699" w:rsidRPr="00B37F48" w:rsidRDefault="008D5699" w:rsidP="000C12B0">
      <w:pPr>
        <w:spacing w:after="0" w:line="240" w:lineRule="auto"/>
        <w:jc w:val="center"/>
        <w:rPr>
          <w:rFonts w:ascii="Century Gothic" w:hAnsi="Century Gothic" w:cs="Arial"/>
          <w:b/>
          <w:bCs/>
          <w:sz w:val="20"/>
          <w:szCs w:val="20"/>
        </w:rPr>
      </w:pPr>
      <w:r w:rsidRPr="00B37F48">
        <w:rPr>
          <w:rFonts w:ascii="Century Gothic" w:hAnsi="Century Gothic" w:cs="Arial"/>
          <w:b/>
          <w:bCs/>
          <w:sz w:val="20"/>
          <w:szCs w:val="20"/>
        </w:rPr>
        <w:t>Marketing Module Performance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1448"/>
        <w:gridCol w:w="1045"/>
        <w:gridCol w:w="1139"/>
        <w:gridCol w:w="1104"/>
        <w:gridCol w:w="958"/>
        <w:gridCol w:w="934"/>
        <w:gridCol w:w="1514"/>
      </w:tblGrid>
      <w:tr w:rsidR="00811CFC" w:rsidRPr="0084144B" w14:paraId="3A9BBBF3" w14:textId="77777777" w:rsidTr="0084144B">
        <w:tc>
          <w:tcPr>
            <w:tcW w:w="1069" w:type="dxa"/>
            <w:tcBorders>
              <w:top w:val="single" w:sz="4" w:space="0" w:color="auto"/>
              <w:bottom w:val="single" w:sz="4" w:space="0" w:color="auto"/>
            </w:tcBorders>
          </w:tcPr>
          <w:p w14:paraId="696DF393" w14:textId="6F035F5B" w:rsidR="00811CFC" w:rsidRPr="0084144B" w:rsidRDefault="00811CFC" w:rsidP="00811CFC">
            <w:pPr>
              <w:rPr>
                <w:rFonts w:ascii="Century Gothic" w:hAnsi="Century Gothic" w:cs="Arial"/>
                <w:b/>
                <w:bCs/>
                <w:sz w:val="18"/>
                <w:szCs w:val="18"/>
              </w:rPr>
            </w:pPr>
            <w:proofErr w:type="spellStart"/>
            <w:proofErr w:type="gramStart"/>
            <w:r w:rsidRPr="0084144B">
              <w:rPr>
                <w:rFonts w:ascii="Century Gothic" w:hAnsi="Century Gothic" w:cs="Arial"/>
                <w:b/>
                <w:bCs/>
                <w:sz w:val="18"/>
                <w:szCs w:val="18"/>
              </w:rPr>
              <w:t>S.No</w:t>
            </w:r>
            <w:proofErr w:type="spellEnd"/>
            <w:proofErr w:type="gramEnd"/>
            <w:r w:rsidRPr="0084144B">
              <w:rPr>
                <w:rFonts w:ascii="Century Gothic" w:hAnsi="Century Gothic" w:cs="Arial"/>
                <w:b/>
                <w:bCs/>
                <w:sz w:val="18"/>
                <w:szCs w:val="18"/>
              </w:rPr>
              <w:t xml:space="preserve"> </w:t>
            </w:r>
          </w:p>
        </w:tc>
        <w:tc>
          <w:tcPr>
            <w:tcW w:w="1050" w:type="dxa"/>
            <w:tcBorders>
              <w:top w:val="single" w:sz="4" w:space="0" w:color="auto"/>
              <w:bottom w:val="single" w:sz="4" w:space="0" w:color="auto"/>
            </w:tcBorders>
          </w:tcPr>
          <w:p w14:paraId="3A264444" w14:textId="4D01BB93"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AI Task</w:t>
            </w:r>
          </w:p>
        </w:tc>
        <w:tc>
          <w:tcPr>
            <w:tcW w:w="1096" w:type="dxa"/>
            <w:tcBorders>
              <w:top w:val="single" w:sz="4" w:space="0" w:color="auto"/>
              <w:bottom w:val="single" w:sz="4" w:space="0" w:color="auto"/>
            </w:tcBorders>
          </w:tcPr>
          <w:p w14:paraId="6915B3D3" w14:textId="5685C8F9"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Model Used</w:t>
            </w:r>
          </w:p>
        </w:tc>
        <w:tc>
          <w:tcPr>
            <w:tcW w:w="1177" w:type="dxa"/>
            <w:tcBorders>
              <w:top w:val="single" w:sz="4" w:space="0" w:color="auto"/>
              <w:bottom w:val="single" w:sz="4" w:space="0" w:color="auto"/>
            </w:tcBorders>
          </w:tcPr>
          <w:p w14:paraId="00A09EAA" w14:textId="657BD8BD"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Accuracy</w:t>
            </w:r>
          </w:p>
        </w:tc>
        <w:tc>
          <w:tcPr>
            <w:tcW w:w="1178" w:type="dxa"/>
            <w:tcBorders>
              <w:top w:val="single" w:sz="4" w:space="0" w:color="auto"/>
              <w:bottom w:val="single" w:sz="4" w:space="0" w:color="auto"/>
            </w:tcBorders>
          </w:tcPr>
          <w:p w14:paraId="2CF3A0A6" w14:textId="5B36B428"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Precision</w:t>
            </w:r>
          </w:p>
        </w:tc>
        <w:tc>
          <w:tcPr>
            <w:tcW w:w="1096" w:type="dxa"/>
            <w:tcBorders>
              <w:top w:val="single" w:sz="4" w:space="0" w:color="auto"/>
              <w:bottom w:val="single" w:sz="4" w:space="0" w:color="auto"/>
            </w:tcBorders>
          </w:tcPr>
          <w:p w14:paraId="1966BF53" w14:textId="5CAA5924"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Recall</w:t>
            </w:r>
          </w:p>
        </w:tc>
        <w:tc>
          <w:tcPr>
            <w:tcW w:w="1085" w:type="dxa"/>
            <w:tcBorders>
              <w:top w:val="single" w:sz="4" w:space="0" w:color="auto"/>
              <w:bottom w:val="single" w:sz="4" w:space="0" w:color="auto"/>
            </w:tcBorders>
          </w:tcPr>
          <w:p w14:paraId="15C688EB" w14:textId="0E2AA887"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F1-Score</w:t>
            </w:r>
          </w:p>
        </w:tc>
        <w:tc>
          <w:tcPr>
            <w:tcW w:w="1599" w:type="dxa"/>
            <w:tcBorders>
              <w:top w:val="single" w:sz="4" w:space="0" w:color="auto"/>
              <w:bottom w:val="single" w:sz="4" w:space="0" w:color="auto"/>
            </w:tcBorders>
          </w:tcPr>
          <w:p w14:paraId="7C7F4C36" w14:textId="158FEC7B" w:rsidR="00811CFC" w:rsidRPr="0084144B" w:rsidRDefault="00811CFC" w:rsidP="00811CFC">
            <w:pPr>
              <w:rPr>
                <w:rFonts w:ascii="Century Gothic" w:hAnsi="Century Gothic" w:cs="Arial"/>
                <w:b/>
                <w:bCs/>
                <w:sz w:val="18"/>
                <w:szCs w:val="18"/>
              </w:rPr>
            </w:pPr>
            <w:r w:rsidRPr="0084144B">
              <w:rPr>
                <w:rFonts w:ascii="Century Gothic" w:hAnsi="Century Gothic"/>
                <w:b/>
                <w:bCs/>
                <w:sz w:val="18"/>
                <w:szCs w:val="18"/>
              </w:rPr>
              <w:t>ROI Improvement</w:t>
            </w:r>
          </w:p>
        </w:tc>
      </w:tr>
      <w:tr w:rsidR="00811CFC" w:rsidRPr="0084144B" w14:paraId="17494E92" w14:textId="77777777" w:rsidTr="0084144B">
        <w:tc>
          <w:tcPr>
            <w:tcW w:w="1069" w:type="dxa"/>
            <w:tcBorders>
              <w:top w:val="single" w:sz="4" w:space="0" w:color="auto"/>
            </w:tcBorders>
          </w:tcPr>
          <w:p w14:paraId="038632F8" w14:textId="77777777" w:rsidR="00811CFC" w:rsidRPr="0084144B" w:rsidRDefault="00811CFC" w:rsidP="00811CFC">
            <w:pPr>
              <w:pStyle w:val="ListParagraph"/>
              <w:numPr>
                <w:ilvl w:val="0"/>
                <w:numId w:val="3"/>
              </w:numPr>
              <w:rPr>
                <w:rFonts w:ascii="Century Gothic" w:hAnsi="Century Gothic" w:cs="Arial"/>
                <w:sz w:val="18"/>
                <w:szCs w:val="18"/>
              </w:rPr>
            </w:pPr>
          </w:p>
        </w:tc>
        <w:tc>
          <w:tcPr>
            <w:tcW w:w="1050" w:type="dxa"/>
            <w:tcBorders>
              <w:top w:val="single" w:sz="4" w:space="0" w:color="auto"/>
            </w:tcBorders>
          </w:tcPr>
          <w:p w14:paraId="4E5E17D4" w14:textId="6A352EA6" w:rsidR="00811CFC" w:rsidRPr="0084144B" w:rsidRDefault="00811CFC" w:rsidP="00811CFC">
            <w:pPr>
              <w:rPr>
                <w:rFonts w:ascii="Century Gothic" w:hAnsi="Century Gothic" w:cs="Arial"/>
                <w:sz w:val="18"/>
                <w:szCs w:val="18"/>
              </w:rPr>
            </w:pPr>
            <w:r w:rsidRPr="0084144B">
              <w:rPr>
                <w:rFonts w:ascii="Century Gothic" w:hAnsi="Century Gothic"/>
                <w:sz w:val="18"/>
                <w:szCs w:val="18"/>
              </w:rPr>
              <w:t>Customer Segmentation</w:t>
            </w:r>
          </w:p>
        </w:tc>
        <w:tc>
          <w:tcPr>
            <w:tcW w:w="1096" w:type="dxa"/>
            <w:tcBorders>
              <w:top w:val="single" w:sz="4" w:space="0" w:color="auto"/>
            </w:tcBorders>
          </w:tcPr>
          <w:p w14:paraId="0AC501A7" w14:textId="154B826E" w:rsidR="00811CFC" w:rsidRPr="0084144B" w:rsidRDefault="00811CFC" w:rsidP="00811CFC">
            <w:pPr>
              <w:rPr>
                <w:rFonts w:ascii="Century Gothic" w:hAnsi="Century Gothic" w:cs="Arial"/>
                <w:sz w:val="18"/>
                <w:szCs w:val="18"/>
              </w:rPr>
            </w:pPr>
            <w:r w:rsidRPr="0084144B">
              <w:rPr>
                <w:rFonts w:ascii="Century Gothic" w:hAnsi="Century Gothic"/>
                <w:sz w:val="18"/>
                <w:szCs w:val="18"/>
              </w:rPr>
              <w:t>K-Means, DBSCAN</w:t>
            </w:r>
          </w:p>
        </w:tc>
        <w:tc>
          <w:tcPr>
            <w:tcW w:w="1177" w:type="dxa"/>
            <w:tcBorders>
              <w:top w:val="single" w:sz="4" w:space="0" w:color="auto"/>
            </w:tcBorders>
          </w:tcPr>
          <w:p w14:paraId="42DD0AC8" w14:textId="0CD76D90"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178" w:type="dxa"/>
            <w:tcBorders>
              <w:top w:val="single" w:sz="4" w:space="0" w:color="auto"/>
            </w:tcBorders>
          </w:tcPr>
          <w:p w14:paraId="34F36D74" w14:textId="3F92D83F"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096" w:type="dxa"/>
            <w:tcBorders>
              <w:top w:val="single" w:sz="4" w:space="0" w:color="auto"/>
            </w:tcBorders>
          </w:tcPr>
          <w:p w14:paraId="79BAC9F6" w14:textId="7F7EC5CB"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085" w:type="dxa"/>
            <w:tcBorders>
              <w:top w:val="single" w:sz="4" w:space="0" w:color="auto"/>
            </w:tcBorders>
          </w:tcPr>
          <w:p w14:paraId="0DE2E5DF" w14:textId="3D7705F1"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599" w:type="dxa"/>
            <w:tcBorders>
              <w:top w:val="single" w:sz="4" w:space="0" w:color="auto"/>
            </w:tcBorders>
          </w:tcPr>
          <w:p w14:paraId="54994718" w14:textId="1A2BB882" w:rsidR="00811CFC" w:rsidRPr="0084144B" w:rsidRDefault="00811CFC" w:rsidP="00811CFC">
            <w:pPr>
              <w:rPr>
                <w:rFonts w:ascii="Century Gothic" w:hAnsi="Century Gothic" w:cs="Arial"/>
                <w:sz w:val="18"/>
                <w:szCs w:val="18"/>
              </w:rPr>
            </w:pPr>
            <w:r w:rsidRPr="0084144B">
              <w:rPr>
                <w:rFonts w:ascii="Century Gothic" w:hAnsi="Century Gothic"/>
                <w:sz w:val="18"/>
                <w:szCs w:val="18"/>
              </w:rPr>
              <w:t>+35% (targeted campaigns)</w:t>
            </w:r>
          </w:p>
        </w:tc>
      </w:tr>
      <w:tr w:rsidR="00811CFC" w:rsidRPr="0084144B" w14:paraId="7CB99B6A" w14:textId="77777777" w:rsidTr="0084144B">
        <w:tc>
          <w:tcPr>
            <w:tcW w:w="1069" w:type="dxa"/>
          </w:tcPr>
          <w:p w14:paraId="7257EB43" w14:textId="77777777" w:rsidR="00811CFC" w:rsidRPr="0084144B" w:rsidRDefault="00811CFC" w:rsidP="00811CFC">
            <w:pPr>
              <w:pStyle w:val="ListParagraph"/>
              <w:numPr>
                <w:ilvl w:val="0"/>
                <w:numId w:val="3"/>
              </w:numPr>
              <w:rPr>
                <w:rFonts w:ascii="Century Gothic" w:hAnsi="Century Gothic" w:cs="Arial"/>
                <w:sz w:val="18"/>
                <w:szCs w:val="18"/>
              </w:rPr>
            </w:pPr>
          </w:p>
        </w:tc>
        <w:tc>
          <w:tcPr>
            <w:tcW w:w="1050" w:type="dxa"/>
          </w:tcPr>
          <w:p w14:paraId="31E95A55" w14:textId="1A52116B" w:rsidR="00811CFC" w:rsidRPr="0084144B" w:rsidRDefault="00811CFC" w:rsidP="00811CFC">
            <w:pPr>
              <w:rPr>
                <w:rFonts w:ascii="Century Gothic" w:hAnsi="Century Gothic" w:cs="Arial"/>
                <w:sz w:val="18"/>
                <w:szCs w:val="18"/>
              </w:rPr>
            </w:pPr>
            <w:r w:rsidRPr="0084144B">
              <w:rPr>
                <w:rFonts w:ascii="Century Gothic" w:hAnsi="Century Gothic"/>
                <w:sz w:val="18"/>
                <w:szCs w:val="18"/>
              </w:rPr>
              <w:t>Churn Prediction</w:t>
            </w:r>
          </w:p>
        </w:tc>
        <w:tc>
          <w:tcPr>
            <w:tcW w:w="1096" w:type="dxa"/>
          </w:tcPr>
          <w:p w14:paraId="603B456B" w14:textId="59730691" w:rsidR="00811CFC" w:rsidRPr="0084144B" w:rsidRDefault="00811CFC" w:rsidP="00811CFC">
            <w:pPr>
              <w:rPr>
                <w:rFonts w:ascii="Century Gothic" w:hAnsi="Century Gothic" w:cs="Arial"/>
                <w:sz w:val="18"/>
                <w:szCs w:val="18"/>
              </w:rPr>
            </w:pPr>
            <w:r w:rsidRPr="0084144B">
              <w:rPr>
                <w:rFonts w:ascii="Century Gothic" w:hAnsi="Century Gothic"/>
                <w:sz w:val="18"/>
                <w:szCs w:val="18"/>
              </w:rPr>
              <w:t>XGBoost</w:t>
            </w:r>
          </w:p>
        </w:tc>
        <w:tc>
          <w:tcPr>
            <w:tcW w:w="1177" w:type="dxa"/>
          </w:tcPr>
          <w:p w14:paraId="5CE31234" w14:textId="2CCFDA91"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92.1%</w:t>
            </w:r>
          </w:p>
        </w:tc>
        <w:tc>
          <w:tcPr>
            <w:tcW w:w="1178" w:type="dxa"/>
          </w:tcPr>
          <w:p w14:paraId="0E3E4A28" w14:textId="3D00CA1D"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91.7%</w:t>
            </w:r>
          </w:p>
        </w:tc>
        <w:tc>
          <w:tcPr>
            <w:tcW w:w="1096" w:type="dxa"/>
          </w:tcPr>
          <w:p w14:paraId="06AF9E47" w14:textId="6256816A"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90.3%</w:t>
            </w:r>
          </w:p>
        </w:tc>
        <w:tc>
          <w:tcPr>
            <w:tcW w:w="1085" w:type="dxa"/>
          </w:tcPr>
          <w:p w14:paraId="1A57B0AF" w14:textId="2BAFB945"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91.0%</w:t>
            </w:r>
          </w:p>
        </w:tc>
        <w:tc>
          <w:tcPr>
            <w:tcW w:w="1599" w:type="dxa"/>
          </w:tcPr>
          <w:p w14:paraId="3121E777" w14:textId="0F6345EA" w:rsidR="00811CFC" w:rsidRPr="0084144B" w:rsidRDefault="00811CFC" w:rsidP="00811CFC">
            <w:pPr>
              <w:rPr>
                <w:rFonts w:ascii="Century Gothic" w:hAnsi="Century Gothic" w:cs="Arial"/>
                <w:sz w:val="18"/>
                <w:szCs w:val="18"/>
              </w:rPr>
            </w:pPr>
            <w:r w:rsidRPr="0084144B">
              <w:rPr>
                <w:rFonts w:ascii="Century Gothic" w:hAnsi="Century Gothic"/>
                <w:sz w:val="18"/>
                <w:szCs w:val="18"/>
              </w:rPr>
              <w:t>+18% customer retention</w:t>
            </w:r>
          </w:p>
        </w:tc>
      </w:tr>
      <w:tr w:rsidR="00811CFC" w:rsidRPr="0084144B" w14:paraId="7708602C" w14:textId="77777777" w:rsidTr="0084144B">
        <w:tc>
          <w:tcPr>
            <w:tcW w:w="1069" w:type="dxa"/>
          </w:tcPr>
          <w:p w14:paraId="778C33E1" w14:textId="77777777" w:rsidR="00811CFC" w:rsidRPr="0084144B" w:rsidRDefault="00811CFC" w:rsidP="00811CFC">
            <w:pPr>
              <w:pStyle w:val="ListParagraph"/>
              <w:numPr>
                <w:ilvl w:val="0"/>
                <w:numId w:val="3"/>
              </w:numPr>
              <w:rPr>
                <w:rFonts w:ascii="Century Gothic" w:hAnsi="Century Gothic" w:cs="Arial"/>
                <w:sz w:val="18"/>
                <w:szCs w:val="18"/>
              </w:rPr>
            </w:pPr>
          </w:p>
        </w:tc>
        <w:tc>
          <w:tcPr>
            <w:tcW w:w="1050" w:type="dxa"/>
          </w:tcPr>
          <w:p w14:paraId="58AF410A" w14:textId="6E7DDE2C" w:rsidR="00811CFC" w:rsidRPr="0084144B" w:rsidRDefault="00811CFC" w:rsidP="00811CFC">
            <w:pPr>
              <w:rPr>
                <w:rFonts w:ascii="Century Gothic" w:hAnsi="Century Gothic" w:cs="Arial"/>
                <w:sz w:val="18"/>
                <w:szCs w:val="18"/>
              </w:rPr>
            </w:pPr>
            <w:r w:rsidRPr="0084144B">
              <w:rPr>
                <w:rFonts w:ascii="Century Gothic" w:hAnsi="Century Gothic"/>
                <w:sz w:val="18"/>
                <w:szCs w:val="18"/>
              </w:rPr>
              <w:t>Campaign Optimization</w:t>
            </w:r>
          </w:p>
        </w:tc>
        <w:tc>
          <w:tcPr>
            <w:tcW w:w="1096" w:type="dxa"/>
          </w:tcPr>
          <w:p w14:paraId="565EF1AD" w14:textId="6DC138B7" w:rsidR="00811CFC" w:rsidRPr="0084144B" w:rsidRDefault="00811CFC" w:rsidP="00811CFC">
            <w:pPr>
              <w:rPr>
                <w:rFonts w:ascii="Century Gothic" w:hAnsi="Century Gothic" w:cs="Arial"/>
                <w:sz w:val="18"/>
                <w:szCs w:val="18"/>
              </w:rPr>
            </w:pPr>
            <w:r w:rsidRPr="0084144B">
              <w:rPr>
                <w:rFonts w:ascii="Century Gothic" w:hAnsi="Century Gothic"/>
                <w:sz w:val="18"/>
                <w:szCs w:val="18"/>
              </w:rPr>
              <w:t>Deep Q-Learning</w:t>
            </w:r>
          </w:p>
        </w:tc>
        <w:tc>
          <w:tcPr>
            <w:tcW w:w="1177" w:type="dxa"/>
          </w:tcPr>
          <w:p w14:paraId="136A59E9" w14:textId="28A9B2B4"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178" w:type="dxa"/>
          </w:tcPr>
          <w:p w14:paraId="7207EDDF" w14:textId="11395E5D"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096" w:type="dxa"/>
          </w:tcPr>
          <w:p w14:paraId="353D86FD" w14:textId="60E5C763"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085" w:type="dxa"/>
          </w:tcPr>
          <w:p w14:paraId="14705EDF" w14:textId="6A1F043E" w:rsidR="00811CFC" w:rsidRPr="0084144B" w:rsidRDefault="00811CFC" w:rsidP="00811CFC">
            <w:pPr>
              <w:rPr>
                <w:rFonts w:ascii="Century Gothic" w:hAnsi="Century Gothic" w:cs="Arial"/>
                <w:sz w:val="18"/>
                <w:szCs w:val="18"/>
              </w:rPr>
            </w:pPr>
            <w:r w:rsidRPr="0084144B">
              <w:rPr>
                <w:rFonts w:ascii="Century Gothic" w:hAnsi="Century Gothic"/>
                <w:sz w:val="18"/>
                <w:szCs w:val="18"/>
              </w:rPr>
              <w:t>-</w:t>
            </w:r>
          </w:p>
        </w:tc>
        <w:tc>
          <w:tcPr>
            <w:tcW w:w="1599" w:type="dxa"/>
          </w:tcPr>
          <w:p w14:paraId="35F44503" w14:textId="42F2B236" w:rsidR="00811CFC" w:rsidRPr="0084144B" w:rsidRDefault="00811CFC" w:rsidP="00811CFC">
            <w:pPr>
              <w:rPr>
                <w:rFonts w:ascii="Century Gothic" w:hAnsi="Century Gothic" w:cs="Arial"/>
                <w:sz w:val="18"/>
                <w:szCs w:val="18"/>
              </w:rPr>
            </w:pPr>
            <w:r w:rsidRPr="0084144B">
              <w:rPr>
                <w:rFonts w:ascii="Century Gothic" w:hAnsi="Century Gothic"/>
                <w:sz w:val="18"/>
                <w:szCs w:val="18"/>
              </w:rPr>
              <w:t>+22% engagement rate</w:t>
            </w:r>
          </w:p>
        </w:tc>
      </w:tr>
      <w:tr w:rsidR="00811CFC" w:rsidRPr="0084144B" w14:paraId="60BEC1E9" w14:textId="77777777" w:rsidTr="0084144B">
        <w:tc>
          <w:tcPr>
            <w:tcW w:w="1069" w:type="dxa"/>
          </w:tcPr>
          <w:p w14:paraId="175E8141" w14:textId="77777777" w:rsidR="00811CFC" w:rsidRPr="0084144B" w:rsidRDefault="00811CFC" w:rsidP="00811CFC">
            <w:pPr>
              <w:pStyle w:val="ListParagraph"/>
              <w:numPr>
                <w:ilvl w:val="0"/>
                <w:numId w:val="3"/>
              </w:numPr>
              <w:rPr>
                <w:rFonts w:ascii="Century Gothic" w:hAnsi="Century Gothic" w:cs="Arial"/>
                <w:sz w:val="18"/>
                <w:szCs w:val="18"/>
              </w:rPr>
            </w:pPr>
          </w:p>
        </w:tc>
        <w:tc>
          <w:tcPr>
            <w:tcW w:w="1050" w:type="dxa"/>
          </w:tcPr>
          <w:p w14:paraId="1F916B77" w14:textId="73ABACD6" w:rsidR="00811CFC" w:rsidRPr="0084144B" w:rsidRDefault="00811CFC" w:rsidP="00811CFC">
            <w:pPr>
              <w:rPr>
                <w:rFonts w:ascii="Century Gothic" w:hAnsi="Century Gothic" w:cs="Arial"/>
                <w:sz w:val="18"/>
                <w:szCs w:val="18"/>
              </w:rPr>
            </w:pPr>
            <w:r w:rsidRPr="0084144B">
              <w:rPr>
                <w:rFonts w:ascii="Century Gothic" w:hAnsi="Century Gothic"/>
                <w:sz w:val="18"/>
                <w:szCs w:val="18"/>
              </w:rPr>
              <w:t>Sentiment Analysis</w:t>
            </w:r>
          </w:p>
        </w:tc>
        <w:tc>
          <w:tcPr>
            <w:tcW w:w="1096" w:type="dxa"/>
          </w:tcPr>
          <w:p w14:paraId="28D46755" w14:textId="1C128B2D" w:rsidR="00811CFC" w:rsidRPr="0084144B" w:rsidRDefault="00811CFC" w:rsidP="00811CFC">
            <w:pPr>
              <w:rPr>
                <w:rFonts w:ascii="Century Gothic" w:hAnsi="Century Gothic" w:cs="Arial"/>
                <w:sz w:val="18"/>
                <w:szCs w:val="18"/>
              </w:rPr>
            </w:pPr>
            <w:r w:rsidRPr="0084144B">
              <w:rPr>
                <w:rFonts w:ascii="Century Gothic" w:hAnsi="Century Gothic"/>
                <w:sz w:val="18"/>
                <w:szCs w:val="18"/>
              </w:rPr>
              <w:t>BERT</w:t>
            </w:r>
          </w:p>
        </w:tc>
        <w:tc>
          <w:tcPr>
            <w:tcW w:w="1177" w:type="dxa"/>
          </w:tcPr>
          <w:p w14:paraId="778CFD12" w14:textId="0E71F386"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94.6%</w:t>
            </w:r>
          </w:p>
        </w:tc>
        <w:tc>
          <w:tcPr>
            <w:tcW w:w="1178" w:type="dxa"/>
          </w:tcPr>
          <w:p w14:paraId="76D58988" w14:textId="44981BAB"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93.9%</w:t>
            </w:r>
          </w:p>
        </w:tc>
        <w:tc>
          <w:tcPr>
            <w:tcW w:w="1096" w:type="dxa"/>
          </w:tcPr>
          <w:p w14:paraId="790A191E" w14:textId="1A6A4D9C"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92.7%</w:t>
            </w:r>
          </w:p>
        </w:tc>
        <w:tc>
          <w:tcPr>
            <w:tcW w:w="1085" w:type="dxa"/>
          </w:tcPr>
          <w:p w14:paraId="137297B3" w14:textId="7B300F04" w:rsidR="00811CFC" w:rsidRPr="0084144B" w:rsidRDefault="00811CFC" w:rsidP="00811CFC">
            <w:pPr>
              <w:rPr>
                <w:rFonts w:ascii="Century Gothic" w:hAnsi="Century Gothic" w:cs="Arial"/>
                <w:sz w:val="18"/>
                <w:szCs w:val="18"/>
              </w:rPr>
            </w:pPr>
            <w:r w:rsidRPr="0084144B">
              <w:rPr>
                <w:rFonts w:ascii="Century Gothic" w:hAnsi="Century Gothic"/>
                <w:sz w:val="18"/>
                <w:szCs w:val="18"/>
              </w:rPr>
              <w:t>93.3%</w:t>
            </w:r>
          </w:p>
        </w:tc>
        <w:tc>
          <w:tcPr>
            <w:tcW w:w="1599" w:type="dxa"/>
          </w:tcPr>
          <w:p w14:paraId="2E3274FC" w14:textId="7DBD193D" w:rsidR="00811CFC" w:rsidRPr="0084144B" w:rsidRDefault="00811CFC" w:rsidP="00811CFC">
            <w:pPr>
              <w:rPr>
                <w:rFonts w:ascii="Century Gothic" w:hAnsi="Century Gothic" w:cs="Arial"/>
                <w:sz w:val="18"/>
                <w:szCs w:val="18"/>
              </w:rPr>
            </w:pPr>
            <w:r w:rsidRPr="0084144B">
              <w:rPr>
                <w:rFonts w:ascii="Century Gothic" w:hAnsi="Century Gothic"/>
                <w:sz w:val="18"/>
                <w:szCs w:val="18"/>
              </w:rPr>
              <w:t>Real-time feedback integration</w:t>
            </w:r>
          </w:p>
        </w:tc>
      </w:tr>
    </w:tbl>
    <w:p w14:paraId="6C6288F0" w14:textId="26C0F2AE" w:rsidR="003D28C6" w:rsidRPr="00B37F48" w:rsidRDefault="00811CFC" w:rsidP="00811CFC">
      <w:pPr>
        <w:jc w:val="both"/>
        <w:rPr>
          <w:rFonts w:ascii="Century Gothic" w:hAnsi="Century Gothic" w:cs="Arial"/>
          <w:sz w:val="20"/>
          <w:szCs w:val="20"/>
        </w:rPr>
      </w:pPr>
      <w:r w:rsidRPr="00B37F48">
        <w:rPr>
          <w:rFonts w:ascii="Century Gothic" w:hAnsi="Century Gothic" w:cs="Arial"/>
          <w:sz w:val="20"/>
          <w:szCs w:val="20"/>
        </w:rPr>
        <w:t>Note: Segmentation and optimization models focus on outcome-based metrics like ROI and engagement rather than classification accuracy.</w:t>
      </w:r>
    </w:p>
    <w:p w14:paraId="0E2C69E9" w14:textId="5DA0ED05" w:rsidR="003D28C6" w:rsidRDefault="000043DF" w:rsidP="00811CFC">
      <w:pPr>
        <w:jc w:val="both"/>
        <w:rPr>
          <w:rFonts w:ascii="Arial" w:hAnsi="Arial" w:cs="Arial"/>
          <w:b/>
          <w:bCs/>
          <w:i/>
          <w:iCs/>
          <w:sz w:val="20"/>
          <w:szCs w:val="20"/>
        </w:rPr>
      </w:pPr>
      <w:r>
        <w:rPr>
          <w:rFonts w:ascii="Arial" w:hAnsi="Arial" w:cs="Arial"/>
          <w:noProof/>
          <w:sz w:val="20"/>
          <w:szCs w:val="20"/>
        </w:rPr>
        <w:drawing>
          <wp:anchor distT="0" distB="0" distL="114300" distR="114300" simplePos="0" relativeHeight="251672576" behindDoc="0" locked="0" layoutInCell="1" allowOverlap="1" wp14:anchorId="3FD0962C" wp14:editId="6B1E2D96">
            <wp:simplePos x="0" y="0"/>
            <wp:positionH relativeFrom="margin">
              <wp:align>right</wp:align>
            </wp:positionH>
            <wp:positionV relativeFrom="paragraph">
              <wp:posOffset>120015</wp:posOffset>
            </wp:positionV>
            <wp:extent cx="5689600" cy="3117850"/>
            <wp:effectExtent l="0" t="0" r="6350" b="6350"/>
            <wp:wrapNone/>
            <wp:docPr id="1624711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080"/>
                    <a:stretch/>
                  </pic:blipFill>
                  <pic:spPr bwMode="auto">
                    <a:xfrm>
                      <a:off x="0" y="0"/>
                      <a:ext cx="5689600" cy="311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77B83" w14:textId="3F2A879A" w:rsidR="003D28C6" w:rsidRDefault="003D28C6" w:rsidP="00811CFC">
      <w:pPr>
        <w:jc w:val="both"/>
        <w:rPr>
          <w:rFonts w:ascii="Arial" w:hAnsi="Arial" w:cs="Arial"/>
          <w:sz w:val="20"/>
          <w:szCs w:val="20"/>
        </w:rPr>
      </w:pPr>
    </w:p>
    <w:p w14:paraId="0F645DEB" w14:textId="77777777" w:rsidR="003D28C6" w:rsidRDefault="003D28C6" w:rsidP="00811CFC">
      <w:pPr>
        <w:jc w:val="both"/>
        <w:rPr>
          <w:rFonts w:ascii="Arial" w:hAnsi="Arial" w:cs="Arial"/>
          <w:sz w:val="20"/>
          <w:szCs w:val="20"/>
        </w:rPr>
      </w:pPr>
    </w:p>
    <w:p w14:paraId="2B56EB87" w14:textId="77777777" w:rsidR="003D28C6" w:rsidRDefault="003D28C6" w:rsidP="00811CFC">
      <w:pPr>
        <w:jc w:val="both"/>
        <w:rPr>
          <w:rFonts w:ascii="Arial" w:hAnsi="Arial" w:cs="Arial"/>
          <w:sz w:val="20"/>
          <w:szCs w:val="20"/>
        </w:rPr>
      </w:pPr>
    </w:p>
    <w:p w14:paraId="673BD305" w14:textId="77777777" w:rsidR="003D28C6" w:rsidRDefault="003D28C6" w:rsidP="00811CFC">
      <w:pPr>
        <w:jc w:val="both"/>
        <w:rPr>
          <w:rFonts w:ascii="Arial" w:hAnsi="Arial" w:cs="Arial"/>
          <w:sz w:val="20"/>
          <w:szCs w:val="20"/>
        </w:rPr>
      </w:pPr>
    </w:p>
    <w:p w14:paraId="1E9124E6" w14:textId="77777777" w:rsidR="003D28C6" w:rsidRDefault="003D28C6" w:rsidP="00811CFC">
      <w:pPr>
        <w:jc w:val="both"/>
        <w:rPr>
          <w:rFonts w:ascii="Arial" w:hAnsi="Arial" w:cs="Arial"/>
          <w:sz w:val="20"/>
          <w:szCs w:val="20"/>
        </w:rPr>
      </w:pPr>
    </w:p>
    <w:p w14:paraId="7EF3A963" w14:textId="77777777" w:rsidR="003D28C6" w:rsidRDefault="003D28C6" w:rsidP="00811CFC">
      <w:pPr>
        <w:jc w:val="both"/>
        <w:rPr>
          <w:rFonts w:ascii="Arial" w:hAnsi="Arial" w:cs="Arial"/>
          <w:sz w:val="20"/>
          <w:szCs w:val="20"/>
        </w:rPr>
      </w:pPr>
    </w:p>
    <w:p w14:paraId="51382434" w14:textId="77777777" w:rsidR="003D28C6" w:rsidRDefault="003D28C6" w:rsidP="00811CFC">
      <w:pPr>
        <w:jc w:val="both"/>
        <w:rPr>
          <w:rFonts w:ascii="Arial" w:hAnsi="Arial" w:cs="Arial"/>
          <w:sz w:val="20"/>
          <w:szCs w:val="20"/>
        </w:rPr>
      </w:pPr>
    </w:p>
    <w:p w14:paraId="15FC0BDC" w14:textId="77777777" w:rsidR="003D28C6" w:rsidRDefault="003D28C6" w:rsidP="00811CFC">
      <w:pPr>
        <w:jc w:val="both"/>
        <w:rPr>
          <w:rFonts w:ascii="Arial" w:hAnsi="Arial" w:cs="Arial"/>
          <w:sz w:val="20"/>
          <w:szCs w:val="20"/>
        </w:rPr>
      </w:pPr>
    </w:p>
    <w:p w14:paraId="4D60E501" w14:textId="77777777" w:rsidR="003D28C6" w:rsidRDefault="003D28C6" w:rsidP="00811CFC">
      <w:pPr>
        <w:jc w:val="both"/>
        <w:rPr>
          <w:rFonts w:ascii="Arial" w:hAnsi="Arial" w:cs="Arial"/>
          <w:sz w:val="20"/>
          <w:szCs w:val="20"/>
        </w:rPr>
      </w:pPr>
    </w:p>
    <w:p w14:paraId="01293E15" w14:textId="77777777" w:rsidR="003D28C6" w:rsidRDefault="003D28C6" w:rsidP="00811CFC">
      <w:pPr>
        <w:jc w:val="both"/>
        <w:rPr>
          <w:rFonts w:ascii="Arial" w:hAnsi="Arial" w:cs="Arial"/>
          <w:sz w:val="20"/>
          <w:szCs w:val="20"/>
        </w:rPr>
      </w:pPr>
    </w:p>
    <w:p w14:paraId="1AAC56DC" w14:textId="77777777" w:rsidR="000043DF" w:rsidRDefault="000043DF" w:rsidP="000043DF">
      <w:pPr>
        <w:spacing w:after="0" w:line="240" w:lineRule="auto"/>
        <w:rPr>
          <w:rFonts w:ascii="Century Gothic" w:hAnsi="Century Gothic" w:cs="Arial"/>
          <w:b/>
          <w:bCs/>
          <w:sz w:val="20"/>
          <w:szCs w:val="20"/>
        </w:rPr>
      </w:pPr>
    </w:p>
    <w:p w14:paraId="19D44BDE" w14:textId="77777777" w:rsidR="000043DF" w:rsidRDefault="000043DF" w:rsidP="000043DF">
      <w:pPr>
        <w:spacing w:after="0" w:line="240" w:lineRule="auto"/>
        <w:rPr>
          <w:rFonts w:ascii="Century Gothic" w:hAnsi="Century Gothic" w:cs="Arial"/>
          <w:b/>
          <w:bCs/>
          <w:sz w:val="20"/>
          <w:szCs w:val="20"/>
        </w:rPr>
      </w:pPr>
    </w:p>
    <w:p w14:paraId="712C0E91" w14:textId="608CEFB1" w:rsidR="000E590F" w:rsidRPr="00B37F48" w:rsidRDefault="000E590F"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ure 5.</w:t>
      </w:r>
    </w:p>
    <w:p w14:paraId="383DC12B" w14:textId="1723927D" w:rsidR="000E590F" w:rsidRPr="00B37F48" w:rsidRDefault="000E590F"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Marketing Performance Improvements with AI-Integrated ERP</w:t>
      </w:r>
    </w:p>
    <w:p w14:paraId="6068B705" w14:textId="63C7FB3C" w:rsidR="000E590F" w:rsidRPr="00B37F48" w:rsidRDefault="000E590F" w:rsidP="00B37F48">
      <w:pPr>
        <w:spacing w:line="240" w:lineRule="auto"/>
        <w:jc w:val="both"/>
        <w:rPr>
          <w:rFonts w:ascii="Century Gothic" w:hAnsi="Century Gothic" w:cs="Arial"/>
          <w:b/>
          <w:bCs/>
          <w:i/>
          <w:iCs/>
          <w:sz w:val="22"/>
          <w:szCs w:val="22"/>
        </w:rPr>
      </w:pPr>
      <w:r w:rsidRPr="0084144B">
        <w:rPr>
          <w:rFonts w:ascii="Century Gothic" w:hAnsi="Century Gothic" w:cs="Arial"/>
          <w:sz w:val="22"/>
          <w:szCs w:val="22"/>
        </w:rPr>
        <w:lastRenderedPageBreak/>
        <w:t>Here is a bar chart illustrating the performance improvements in marketing operations achieved through AI-integrated ERP. It visually represents increases in marketing ROI, customer retention, and engagement rate</w:t>
      </w:r>
      <w:r w:rsidRPr="00B37F48">
        <w:rPr>
          <w:rFonts w:ascii="Century Gothic" w:hAnsi="Century Gothic" w:cs="Arial"/>
          <w:b/>
          <w:bCs/>
          <w:i/>
          <w:iCs/>
          <w:sz w:val="22"/>
          <w:szCs w:val="22"/>
        </w:rPr>
        <w:t>.</w:t>
      </w:r>
    </w:p>
    <w:p w14:paraId="2742C016" w14:textId="5508B195" w:rsidR="00811CFC" w:rsidRPr="00B37F48" w:rsidRDefault="003D28C6" w:rsidP="00B37F48">
      <w:pPr>
        <w:spacing w:line="240" w:lineRule="auto"/>
        <w:jc w:val="both"/>
        <w:rPr>
          <w:rFonts w:ascii="Century Gothic" w:hAnsi="Century Gothic" w:cs="Arial"/>
          <w:b/>
          <w:bCs/>
          <w:sz w:val="22"/>
          <w:szCs w:val="22"/>
        </w:rPr>
      </w:pPr>
      <w:r w:rsidRPr="00B37F48">
        <w:rPr>
          <w:rFonts w:ascii="Century Gothic" w:hAnsi="Century Gothic" w:cs="Arial"/>
          <w:b/>
          <w:bCs/>
          <w:sz w:val="22"/>
          <w:szCs w:val="22"/>
        </w:rPr>
        <w:t>C. Supply Chain Management Results</w:t>
      </w:r>
    </w:p>
    <w:p w14:paraId="270B4306" w14:textId="51420637" w:rsidR="003D28C6" w:rsidRPr="00B37F48" w:rsidRDefault="000E590F"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Table 2 presents results from the supply chain module, highlighting prediction and optimization performance.</w:t>
      </w:r>
    </w:p>
    <w:p w14:paraId="2F29E4B2" w14:textId="77777777" w:rsidR="00B37F48" w:rsidRPr="00B37F48" w:rsidRDefault="000E590F"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Table 2</w:t>
      </w:r>
      <w:r w:rsidR="00B37F48" w:rsidRPr="00B37F48">
        <w:rPr>
          <w:rFonts w:ascii="Century Gothic" w:hAnsi="Century Gothic" w:cs="Arial"/>
          <w:b/>
          <w:bCs/>
          <w:sz w:val="20"/>
          <w:szCs w:val="20"/>
        </w:rPr>
        <w:t>.</w:t>
      </w:r>
    </w:p>
    <w:p w14:paraId="196490E0" w14:textId="363BCCBB" w:rsidR="000E590F" w:rsidRPr="00B37F48" w:rsidRDefault="000E590F"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Supply Chain Module Performance</w:t>
      </w:r>
    </w:p>
    <w:tbl>
      <w:tblPr>
        <w:tblStyle w:val="TableGrid"/>
        <w:tblW w:w="9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1196"/>
        <w:gridCol w:w="964"/>
        <w:gridCol w:w="1620"/>
        <w:gridCol w:w="906"/>
        <w:gridCol w:w="1136"/>
        <w:gridCol w:w="1136"/>
        <w:gridCol w:w="1412"/>
      </w:tblGrid>
      <w:tr w:rsidR="000E590F" w:rsidRPr="0084144B" w14:paraId="6C65411A" w14:textId="77777777" w:rsidTr="0084144B">
        <w:trPr>
          <w:trHeight w:val="652"/>
        </w:trPr>
        <w:tc>
          <w:tcPr>
            <w:tcW w:w="630" w:type="dxa"/>
            <w:tcBorders>
              <w:top w:val="single" w:sz="4" w:space="0" w:color="auto"/>
              <w:bottom w:val="single" w:sz="4" w:space="0" w:color="auto"/>
            </w:tcBorders>
          </w:tcPr>
          <w:p w14:paraId="3285B23E" w14:textId="77777777" w:rsidR="000E590F" w:rsidRPr="0084144B" w:rsidRDefault="000E590F" w:rsidP="000E590F">
            <w:pPr>
              <w:rPr>
                <w:rFonts w:ascii="Century Gothic" w:hAnsi="Century Gothic" w:cs="Arial"/>
                <w:b/>
                <w:bCs/>
                <w:sz w:val="18"/>
                <w:szCs w:val="18"/>
              </w:rPr>
            </w:pPr>
            <w:proofErr w:type="gramStart"/>
            <w:r w:rsidRPr="0084144B">
              <w:rPr>
                <w:rFonts w:ascii="Century Gothic" w:hAnsi="Century Gothic" w:cs="Arial"/>
                <w:b/>
                <w:bCs/>
                <w:sz w:val="18"/>
                <w:szCs w:val="18"/>
              </w:rPr>
              <w:t>S.No</w:t>
            </w:r>
            <w:proofErr w:type="gramEnd"/>
            <w:r w:rsidRPr="0084144B">
              <w:rPr>
                <w:rFonts w:ascii="Century Gothic" w:hAnsi="Century Gothic" w:cs="Arial"/>
                <w:b/>
                <w:bCs/>
                <w:sz w:val="18"/>
                <w:szCs w:val="18"/>
              </w:rPr>
              <w:t xml:space="preserve"> </w:t>
            </w:r>
          </w:p>
        </w:tc>
        <w:tc>
          <w:tcPr>
            <w:tcW w:w="1196" w:type="dxa"/>
            <w:tcBorders>
              <w:top w:val="single" w:sz="4" w:space="0" w:color="auto"/>
              <w:bottom w:val="single" w:sz="4" w:space="0" w:color="auto"/>
            </w:tcBorders>
          </w:tcPr>
          <w:p w14:paraId="4E13B303" w14:textId="181DAE28"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AI Task</w:t>
            </w:r>
          </w:p>
        </w:tc>
        <w:tc>
          <w:tcPr>
            <w:tcW w:w="964" w:type="dxa"/>
            <w:tcBorders>
              <w:top w:val="single" w:sz="4" w:space="0" w:color="auto"/>
              <w:bottom w:val="single" w:sz="4" w:space="0" w:color="auto"/>
            </w:tcBorders>
          </w:tcPr>
          <w:p w14:paraId="64C766A9" w14:textId="45AEEA2E"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Model Used</w:t>
            </w:r>
          </w:p>
        </w:tc>
        <w:tc>
          <w:tcPr>
            <w:tcW w:w="1620" w:type="dxa"/>
            <w:tcBorders>
              <w:top w:val="single" w:sz="4" w:space="0" w:color="auto"/>
              <w:bottom w:val="single" w:sz="4" w:space="0" w:color="auto"/>
            </w:tcBorders>
          </w:tcPr>
          <w:p w14:paraId="50BA42CD" w14:textId="625AC2A5"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RMSE (Forecasting)</w:t>
            </w:r>
          </w:p>
        </w:tc>
        <w:tc>
          <w:tcPr>
            <w:tcW w:w="906" w:type="dxa"/>
            <w:tcBorders>
              <w:top w:val="single" w:sz="4" w:space="0" w:color="auto"/>
              <w:bottom w:val="single" w:sz="4" w:space="0" w:color="auto"/>
            </w:tcBorders>
          </w:tcPr>
          <w:p w14:paraId="14A19169" w14:textId="4EEA2F46"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Cost Reduction</w:t>
            </w:r>
          </w:p>
        </w:tc>
        <w:tc>
          <w:tcPr>
            <w:tcW w:w="1136" w:type="dxa"/>
            <w:tcBorders>
              <w:top w:val="single" w:sz="4" w:space="0" w:color="auto"/>
              <w:bottom w:val="single" w:sz="4" w:space="0" w:color="auto"/>
            </w:tcBorders>
          </w:tcPr>
          <w:p w14:paraId="155421F1" w14:textId="09246986"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Delivery Efficiency</w:t>
            </w:r>
          </w:p>
        </w:tc>
        <w:tc>
          <w:tcPr>
            <w:tcW w:w="1136" w:type="dxa"/>
            <w:tcBorders>
              <w:top w:val="single" w:sz="4" w:space="0" w:color="auto"/>
              <w:bottom w:val="single" w:sz="4" w:space="0" w:color="auto"/>
            </w:tcBorders>
          </w:tcPr>
          <w:p w14:paraId="57A6E840" w14:textId="54F0EC08"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Anomaly Detection (AUC)</w:t>
            </w:r>
          </w:p>
        </w:tc>
        <w:tc>
          <w:tcPr>
            <w:tcW w:w="1412" w:type="dxa"/>
            <w:tcBorders>
              <w:top w:val="single" w:sz="4" w:space="0" w:color="auto"/>
              <w:bottom w:val="single" w:sz="4" w:space="0" w:color="auto"/>
            </w:tcBorders>
          </w:tcPr>
          <w:p w14:paraId="3928C6F4" w14:textId="20302324" w:rsidR="000E590F" w:rsidRPr="0084144B" w:rsidRDefault="000E590F" w:rsidP="000E590F">
            <w:pPr>
              <w:rPr>
                <w:rFonts w:ascii="Century Gothic" w:hAnsi="Century Gothic" w:cs="Arial"/>
                <w:b/>
                <w:bCs/>
                <w:sz w:val="18"/>
                <w:szCs w:val="18"/>
              </w:rPr>
            </w:pPr>
            <w:r w:rsidRPr="0084144B">
              <w:rPr>
                <w:rFonts w:ascii="Century Gothic" w:hAnsi="Century Gothic"/>
                <w:b/>
                <w:bCs/>
                <w:sz w:val="18"/>
                <w:szCs w:val="18"/>
              </w:rPr>
              <w:t>AI Task</w:t>
            </w:r>
          </w:p>
        </w:tc>
      </w:tr>
      <w:tr w:rsidR="000E590F" w:rsidRPr="00B37F48" w14:paraId="755BB2AF" w14:textId="77777777" w:rsidTr="0084144B">
        <w:trPr>
          <w:trHeight w:val="435"/>
        </w:trPr>
        <w:tc>
          <w:tcPr>
            <w:tcW w:w="630" w:type="dxa"/>
            <w:tcBorders>
              <w:top w:val="single" w:sz="4" w:space="0" w:color="auto"/>
            </w:tcBorders>
          </w:tcPr>
          <w:p w14:paraId="037F60B6" w14:textId="77777777" w:rsidR="000E590F" w:rsidRPr="00B37F48" w:rsidRDefault="000E590F" w:rsidP="000E590F">
            <w:pPr>
              <w:pStyle w:val="ListParagraph"/>
              <w:numPr>
                <w:ilvl w:val="0"/>
                <w:numId w:val="4"/>
              </w:numPr>
              <w:rPr>
                <w:rFonts w:ascii="Century Gothic" w:hAnsi="Century Gothic" w:cs="Arial"/>
                <w:sz w:val="18"/>
                <w:szCs w:val="18"/>
              </w:rPr>
            </w:pPr>
          </w:p>
        </w:tc>
        <w:tc>
          <w:tcPr>
            <w:tcW w:w="1196" w:type="dxa"/>
            <w:tcBorders>
              <w:top w:val="single" w:sz="4" w:space="0" w:color="auto"/>
            </w:tcBorders>
          </w:tcPr>
          <w:p w14:paraId="48ADC6B6" w14:textId="399BCB25" w:rsidR="000E590F" w:rsidRPr="00B37F48" w:rsidRDefault="000E590F" w:rsidP="000E590F">
            <w:pPr>
              <w:rPr>
                <w:rFonts w:ascii="Century Gothic" w:hAnsi="Century Gothic" w:cs="Arial"/>
                <w:sz w:val="18"/>
                <w:szCs w:val="18"/>
              </w:rPr>
            </w:pPr>
            <w:r w:rsidRPr="00B37F48">
              <w:rPr>
                <w:rFonts w:ascii="Century Gothic" w:hAnsi="Century Gothic"/>
                <w:sz w:val="18"/>
                <w:szCs w:val="18"/>
              </w:rPr>
              <w:t>Demand Forecasting</w:t>
            </w:r>
          </w:p>
        </w:tc>
        <w:tc>
          <w:tcPr>
            <w:tcW w:w="964" w:type="dxa"/>
            <w:tcBorders>
              <w:top w:val="single" w:sz="4" w:space="0" w:color="auto"/>
            </w:tcBorders>
          </w:tcPr>
          <w:p w14:paraId="4DAD0E7B" w14:textId="28CD14EC" w:rsidR="000E590F" w:rsidRPr="00B37F48" w:rsidRDefault="000E590F" w:rsidP="000E590F">
            <w:pPr>
              <w:rPr>
                <w:rFonts w:ascii="Century Gothic" w:hAnsi="Century Gothic" w:cs="Arial"/>
                <w:sz w:val="18"/>
                <w:szCs w:val="18"/>
              </w:rPr>
            </w:pPr>
            <w:r w:rsidRPr="00B37F48">
              <w:rPr>
                <w:rFonts w:ascii="Century Gothic" w:hAnsi="Century Gothic"/>
                <w:sz w:val="18"/>
                <w:szCs w:val="18"/>
              </w:rPr>
              <w:t>LSTM</w:t>
            </w:r>
          </w:p>
        </w:tc>
        <w:tc>
          <w:tcPr>
            <w:tcW w:w="1620" w:type="dxa"/>
            <w:tcBorders>
              <w:top w:val="single" w:sz="4" w:space="0" w:color="auto"/>
            </w:tcBorders>
          </w:tcPr>
          <w:p w14:paraId="031160C6" w14:textId="5EA86A57" w:rsidR="000E590F" w:rsidRPr="00B37F48" w:rsidRDefault="000E590F" w:rsidP="000E590F">
            <w:pPr>
              <w:rPr>
                <w:rFonts w:ascii="Century Gothic" w:hAnsi="Century Gothic" w:cs="Arial"/>
                <w:sz w:val="18"/>
                <w:szCs w:val="18"/>
              </w:rPr>
            </w:pPr>
            <w:r w:rsidRPr="00B37F48">
              <w:rPr>
                <w:rFonts w:ascii="Century Gothic" w:hAnsi="Century Gothic"/>
                <w:sz w:val="18"/>
                <w:szCs w:val="18"/>
              </w:rPr>
              <w:t>5.2%</w:t>
            </w:r>
          </w:p>
        </w:tc>
        <w:tc>
          <w:tcPr>
            <w:tcW w:w="906" w:type="dxa"/>
            <w:tcBorders>
              <w:top w:val="single" w:sz="4" w:space="0" w:color="auto"/>
            </w:tcBorders>
          </w:tcPr>
          <w:p w14:paraId="4CBA4879" w14:textId="7E0465D1"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Borders>
              <w:top w:val="single" w:sz="4" w:space="0" w:color="auto"/>
            </w:tcBorders>
          </w:tcPr>
          <w:p w14:paraId="217B1ACF" w14:textId="09C2F771"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Borders>
              <w:top w:val="single" w:sz="4" w:space="0" w:color="auto"/>
            </w:tcBorders>
          </w:tcPr>
          <w:p w14:paraId="0AC0414F" w14:textId="179B6EEA"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412" w:type="dxa"/>
            <w:tcBorders>
              <w:top w:val="single" w:sz="4" w:space="0" w:color="auto"/>
            </w:tcBorders>
          </w:tcPr>
          <w:p w14:paraId="0C961977" w14:textId="71C0D82B" w:rsidR="000E590F" w:rsidRPr="00B37F48" w:rsidRDefault="000E590F" w:rsidP="000E590F">
            <w:pPr>
              <w:rPr>
                <w:rFonts w:ascii="Century Gothic" w:hAnsi="Century Gothic" w:cs="Arial"/>
                <w:sz w:val="18"/>
                <w:szCs w:val="18"/>
              </w:rPr>
            </w:pPr>
            <w:r w:rsidRPr="00B37F48">
              <w:rPr>
                <w:rFonts w:ascii="Century Gothic" w:hAnsi="Century Gothic"/>
                <w:sz w:val="18"/>
                <w:szCs w:val="18"/>
              </w:rPr>
              <w:t>Demand Forecasting</w:t>
            </w:r>
          </w:p>
        </w:tc>
      </w:tr>
      <w:tr w:rsidR="000E590F" w:rsidRPr="00B37F48" w14:paraId="22F0F33D" w14:textId="77777777" w:rsidTr="0084144B">
        <w:trPr>
          <w:trHeight w:val="435"/>
        </w:trPr>
        <w:tc>
          <w:tcPr>
            <w:tcW w:w="630" w:type="dxa"/>
          </w:tcPr>
          <w:p w14:paraId="59E2D637" w14:textId="77777777" w:rsidR="000E590F" w:rsidRPr="00B37F48" w:rsidRDefault="000E590F" w:rsidP="000E590F">
            <w:pPr>
              <w:pStyle w:val="ListParagraph"/>
              <w:numPr>
                <w:ilvl w:val="0"/>
                <w:numId w:val="4"/>
              </w:numPr>
              <w:rPr>
                <w:rFonts w:ascii="Century Gothic" w:hAnsi="Century Gothic" w:cs="Arial"/>
                <w:sz w:val="18"/>
                <w:szCs w:val="18"/>
              </w:rPr>
            </w:pPr>
          </w:p>
        </w:tc>
        <w:tc>
          <w:tcPr>
            <w:tcW w:w="1196" w:type="dxa"/>
          </w:tcPr>
          <w:p w14:paraId="6E40D285" w14:textId="40FAB7B6" w:rsidR="000E590F" w:rsidRPr="00B37F48" w:rsidRDefault="000E590F" w:rsidP="000E590F">
            <w:pPr>
              <w:rPr>
                <w:rFonts w:ascii="Century Gothic" w:hAnsi="Century Gothic" w:cs="Arial"/>
                <w:sz w:val="18"/>
                <w:szCs w:val="18"/>
              </w:rPr>
            </w:pPr>
            <w:r w:rsidRPr="00B37F48">
              <w:rPr>
                <w:rFonts w:ascii="Century Gothic" w:hAnsi="Century Gothic"/>
                <w:sz w:val="18"/>
                <w:szCs w:val="18"/>
              </w:rPr>
              <w:t>Inventory Optimization</w:t>
            </w:r>
          </w:p>
        </w:tc>
        <w:tc>
          <w:tcPr>
            <w:tcW w:w="964" w:type="dxa"/>
          </w:tcPr>
          <w:p w14:paraId="47D930A7" w14:textId="6D669D80" w:rsidR="000E590F" w:rsidRPr="00B37F48" w:rsidRDefault="000E590F" w:rsidP="000E590F">
            <w:pPr>
              <w:rPr>
                <w:rFonts w:ascii="Century Gothic" w:hAnsi="Century Gothic" w:cs="Arial"/>
                <w:sz w:val="18"/>
                <w:szCs w:val="18"/>
              </w:rPr>
            </w:pPr>
            <w:r w:rsidRPr="00B37F48">
              <w:rPr>
                <w:rFonts w:ascii="Century Gothic" w:hAnsi="Century Gothic"/>
                <w:sz w:val="18"/>
                <w:szCs w:val="18"/>
              </w:rPr>
              <w:t>Genetic Algorithm</w:t>
            </w:r>
          </w:p>
        </w:tc>
        <w:tc>
          <w:tcPr>
            <w:tcW w:w="1620" w:type="dxa"/>
          </w:tcPr>
          <w:p w14:paraId="722C45B7" w14:textId="14B53648"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906" w:type="dxa"/>
          </w:tcPr>
          <w:p w14:paraId="277B6F86" w14:textId="06F02886" w:rsidR="000E590F" w:rsidRPr="00B37F48" w:rsidRDefault="000E590F" w:rsidP="000E590F">
            <w:pPr>
              <w:rPr>
                <w:rFonts w:ascii="Century Gothic" w:hAnsi="Century Gothic" w:cs="Arial"/>
                <w:sz w:val="18"/>
                <w:szCs w:val="18"/>
              </w:rPr>
            </w:pPr>
            <w:r w:rsidRPr="00B37F48">
              <w:rPr>
                <w:rFonts w:ascii="Century Gothic" w:hAnsi="Century Gothic"/>
                <w:sz w:val="18"/>
                <w:szCs w:val="18"/>
              </w:rPr>
              <w:t>24%</w:t>
            </w:r>
          </w:p>
        </w:tc>
        <w:tc>
          <w:tcPr>
            <w:tcW w:w="1136" w:type="dxa"/>
          </w:tcPr>
          <w:p w14:paraId="45722CD7" w14:textId="464F5147"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Pr>
          <w:p w14:paraId="482F00AF" w14:textId="6BEDFE43"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412" w:type="dxa"/>
          </w:tcPr>
          <w:p w14:paraId="4E3A057A" w14:textId="0E31DD64" w:rsidR="000E590F" w:rsidRPr="00B37F48" w:rsidRDefault="000E590F" w:rsidP="000E590F">
            <w:pPr>
              <w:rPr>
                <w:rFonts w:ascii="Century Gothic" w:hAnsi="Century Gothic" w:cs="Arial"/>
                <w:sz w:val="18"/>
                <w:szCs w:val="18"/>
              </w:rPr>
            </w:pPr>
            <w:r w:rsidRPr="00B37F48">
              <w:rPr>
                <w:rFonts w:ascii="Century Gothic" w:hAnsi="Century Gothic"/>
                <w:sz w:val="18"/>
                <w:szCs w:val="18"/>
              </w:rPr>
              <w:t>Inventory Optimization</w:t>
            </w:r>
          </w:p>
        </w:tc>
      </w:tr>
      <w:tr w:rsidR="000E590F" w:rsidRPr="00B37F48" w14:paraId="67D08460" w14:textId="77777777" w:rsidTr="0084144B">
        <w:trPr>
          <w:trHeight w:val="662"/>
        </w:trPr>
        <w:tc>
          <w:tcPr>
            <w:tcW w:w="630" w:type="dxa"/>
          </w:tcPr>
          <w:p w14:paraId="10B01D71" w14:textId="77777777" w:rsidR="000E590F" w:rsidRPr="00B37F48" w:rsidRDefault="000E590F" w:rsidP="000E590F">
            <w:pPr>
              <w:pStyle w:val="ListParagraph"/>
              <w:numPr>
                <w:ilvl w:val="0"/>
                <w:numId w:val="4"/>
              </w:numPr>
              <w:rPr>
                <w:rFonts w:ascii="Century Gothic" w:hAnsi="Century Gothic" w:cs="Arial"/>
                <w:sz w:val="18"/>
                <w:szCs w:val="18"/>
              </w:rPr>
            </w:pPr>
          </w:p>
        </w:tc>
        <w:tc>
          <w:tcPr>
            <w:tcW w:w="1196" w:type="dxa"/>
          </w:tcPr>
          <w:p w14:paraId="4F6626F5" w14:textId="244038A4" w:rsidR="000E590F" w:rsidRPr="00B37F48" w:rsidRDefault="000E590F" w:rsidP="000E590F">
            <w:pPr>
              <w:rPr>
                <w:rFonts w:ascii="Century Gothic" w:hAnsi="Century Gothic" w:cs="Arial"/>
                <w:sz w:val="18"/>
                <w:szCs w:val="18"/>
              </w:rPr>
            </w:pPr>
            <w:r w:rsidRPr="00B37F48">
              <w:rPr>
                <w:rFonts w:ascii="Century Gothic" w:hAnsi="Century Gothic"/>
                <w:sz w:val="18"/>
                <w:szCs w:val="18"/>
              </w:rPr>
              <w:t>Route Optimization</w:t>
            </w:r>
          </w:p>
        </w:tc>
        <w:tc>
          <w:tcPr>
            <w:tcW w:w="964" w:type="dxa"/>
          </w:tcPr>
          <w:p w14:paraId="1CF1539B" w14:textId="4EC9BF6C" w:rsidR="000E590F" w:rsidRPr="00B37F48" w:rsidRDefault="000E590F" w:rsidP="000E590F">
            <w:pPr>
              <w:rPr>
                <w:rFonts w:ascii="Century Gothic" w:hAnsi="Century Gothic" w:cs="Arial"/>
                <w:sz w:val="18"/>
                <w:szCs w:val="18"/>
              </w:rPr>
            </w:pPr>
            <w:r w:rsidRPr="00B37F48">
              <w:rPr>
                <w:rFonts w:ascii="Century Gothic" w:hAnsi="Century Gothic"/>
                <w:sz w:val="18"/>
                <w:szCs w:val="18"/>
              </w:rPr>
              <w:t>Ant Colony Optimization</w:t>
            </w:r>
          </w:p>
        </w:tc>
        <w:tc>
          <w:tcPr>
            <w:tcW w:w="1620" w:type="dxa"/>
          </w:tcPr>
          <w:p w14:paraId="71212989" w14:textId="2CC175E4"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906" w:type="dxa"/>
          </w:tcPr>
          <w:p w14:paraId="204370DF" w14:textId="14D475A3"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Pr>
          <w:p w14:paraId="564DD77A" w14:textId="35B19E78" w:rsidR="000E590F" w:rsidRPr="00B37F48" w:rsidRDefault="000E590F" w:rsidP="000E590F">
            <w:pPr>
              <w:rPr>
                <w:rFonts w:ascii="Century Gothic" w:hAnsi="Century Gothic" w:cs="Arial"/>
                <w:sz w:val="18"/>
                <w:szCs w:val="18"/>
              </w:rPr>
            </w:pPr>
            <w:r w:rsidRPr="00B37F48">
              <w:rPr>
                <w:rFonts w:ascii="Century Gothic" w:hAnsi="Century Gothic"/>
                <w:sz w:val="18"/>
                <w:szCs w:val="18"/>
              </w:rPr>
              <w:t>19%</w:t>
            </w:r>
          </w:p>
        </w:tc>
        <w:tc>
          <w:tcPr>
            <w:tcW w:w="1136" w:type="dxa"/>
          </w:tcPr>
          <w:p w14:paraId="03505391" w14:textId="7A193A88"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412" w:type="dxa"/>
          </w:tcPr>
          <w:p w14:paraId="3BA298E6" w14:textId="2A06EADE" w:rsidR="000E590F" w:rsidRPr="00B37F48" w:rsidRDefault="000E590F" w:rsidP="000E590F">
            <w:pPr>
              <w:rPr>
                <w:rFonts w:ascii="Century Gothic" w:hAnsi="Century Gothic" w:cs="Arial"/>
                <w:sz w:val="18"/>
                <w:szCs w:val="18"/>
              </w:rPr>
            </w:pPr>
            <w:r w:rsidRPr="00B37F48">
              <w:rPr>
                <w:rFonts w:ascii="Century Gothic" w:hAnsi="Century Gothic"/>
                <w:sz w:val="18"/>
                <w:szCs w:val="18"/>
              </w:rPr>
              <w:t>Route Optimization</w:t>
            </w:r>
          </w:p>
        </w:tc>
      </w:tr>
      <w:tr w:rsidR="000E590F" w:rsidRPr="00B37F48" w14:paraId="757D7312" w14:textId="77777777" w:rsidTr="0084144B">
        <w:trPr>
          <w:trHeight w:val="435"/>
        </w:trPr>
        <w:tc>
          <w:tcPr>
            <w:tcW w:w="630" w:type="dxa"/>
          </w:tcPr>
          <w:p w14:paraId="45733908" w14:textId="77777777" w:rsidR="000E590F" w:rsidRPr="00B37F48" w:rsidRDefault="000E590F" w:rsidP="000E590F">
            <w:pPr>
              <w:pStyle w:val="ListParagraph"/>
              <w:numPr>
                <w:ilvl w:val="0"/>
                <w:numId w:val="4"/>
              </w:numPr>
              <w:rPr>
                <w:rFonts w:ascii="Century Gothic" w:hAnsi="Century Gothic" w:cs="Arial"/>
                <w:sz w:val="18"/>
                <w:szCs w:val="18"/>
              </w:rPr>
            </w:pPr>
          </w:p>
        </w:tc>
        <w:tc>
          <w:tcPr>
            <w:tcW w:w="1196" w:type="dxa"/>
          </w:tcPr>
          <w:p w14:paraId="705FBFCB" w14:textId="34E7648D" w:rsidR="000E590F" w:rsidRPr="00B37F48" w:rsidRDefault="000E590F" w:rsidP="000E590F">
            <w:pPr>
              <w:rPr>
                <w:rFonts w:ascii="Century Gothic" w:hAnsi="Century Gothic" w:cs="Arial"/>
                <w:sz w:val="18"/>
                <w:szCs w:val="18"/>
              </w:rPr>
            </w:pPr>
            <w:r w:rsidRPr="00B37F48">
              <w:rPr>
                <w:rFonts w:ascii="Century Gothic" w:hAnsi="Century Gothic"/>
                <w:sz w:val="18"/>
                <w:szCs w:val="18"/>
              </w:rPr>
              <w:t>Anomaly Detection</w:t>
            </w:r>
          </w:p>
        </w:tc>
        <w:tc>
          <w:tcPr>
            <w:tcW w:w="964" w:type="dxa"/>
          </w:tcPr>
          <w:p w14:paraId="244DD16C" w14:textId="2C09337D" w:rsidR="000E590F" w:rsidRPr="00B37F48" w:rsidRDefault="000E590F" w:rsidP="000E590F">
            <w:pPr>
              <w:rPr>
                <w:rFonts w:ascii="Century Gothic" w:hAnsi="Century Gothic" w:cs="Arial"/>
                <w:sz w:val="18"/>
                <w:szCs w:val="18"/>
              </w:rPr>
            </w:pPr>
            <w:r w:rsidRPr="00B37F48">
              <w:rPr>
                <w:rFonts w:ascii="Century Gothic" w:hAnsi="Century Gothic"/>
                <w:sz w:val="18"/>
                <w:szCs w:val="18"/>
              </w:rPr>
              <w:t>Autoencoders</w:t>
            </w:r>
          </w:p>
        </w:tc>
        <w:tc>
          <w:tcPr>
            <w:tcW w:w="1620" w:type="dxa"/>
          </w:tcPr>
          <w:p w14:paraId="5867EDAE" w14:textId="78091A13"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906" w:type="dxa"/>
          </w:tcPr>
          <w:p w14:paraId="26161710" w14:textId="103A38AD"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Pr>
          <w:p w14:paraId="387F750A" w14:textId="249CFC5F" w:rsidR="000E590F" w:rsidRPr="00B37F48" w:rsidRDefault="000E590F" w:rsidP="000E590F">
            <w:pPr>
              <w:rPr>
                <w:rFonts w:ascii="Century Gothic" w:hAnsi="Century Gothic" w:cs="Arial"/>
                <w:sz w:val="18"/>
                <w:szCs w:val="18"/>
              </w:rPr>
            </w:pPr>
            <w:r w:rsidRPr="00B37F48">
              <w:rPr>
                <w:rFonts w:ascii="Century Gothic" w:hAnsi="Century Gothic"/>
                <w:sz w:val="18"/>
                <w:szCs w:val="18"/>
              </w:rPr>
              <w:t>-</w:t>
            </w:r>
          </w:p>
        </w:tc>
        <w:tc>
          <w:tcPr>
            <w:tcW w:w="1136" w:type="dxa"/>
          </w:tcPr>
          <w:p w14:paraId="0CB9CB44" w14:textId="358A92D7" w:rsidR="000E590F" w:rsidRPr="00B37F48" w:rsidRDefault="000E590F" w:rsidP="000E590F">
            <w:pPr>
              <w:rPr>
                <w:rFonts w:ascii="Century Gothic" w:hAnsi="Century Gothic" w:cs="Arial"/>
                <w:sz w:val="18"/>
                <w:szCs w:val="18"/>
              </w:rPr>
            </w:pPr>
            <w:r w:rsidRPr="00B37F48">
              <w:rPr>
                <w:rFonts w:ascii="Century Gothic" w:hAnsi="Century Gothic"/>
                <w:sz w:val="18"/>
                <w:szCs w:val="18"/>
              </w:rPr>
              <w:t>0.93</w:t>
            </w:r>
          </w:p>
        </w:tc>
        <w:tc>
          <w:tcPr>
            <w:tcW w:w="1412" w:type="dxa"/>
          </w:tcPr>
          <w:p w14:paraId="4EB79FE2" w14:textId="666D208F" w:rsidR="000E590F" w:rsidRPr="00B37F48" w:rsidRDefault="000E590F" w:rsidP="000E590F">
            <w:pPr>
              <w:rPr>
                <w:rFonts w:ascii="Century Gothic" w:hAnsi="Century Gothic" w:cs="Arial"/>
                <w:sz w:val="18"/>
                <w:szCs w:val="18"/>
              </w:rPr>
            </w:pPr>
            <w:r w:rsidRPr="00B37F48">
              <w:rPr>
                <w:rFonts w:ascii="Century Gothic" w:hAnsi="Century Gothic"/>
                <w:sz w:val="18"/>
                <w:szCs w:val="18"/>
              </w:rPr>
              <w:t>Anomaly Detection</w:t>
            </w:r>
          </w:p>
        </w:tc>
      </w:tr>
    </w:tbl>
    <w:p w14:paraId="370E1699" w14:textId="2E6B1177" w:rsidR="000E590F" w:rsidRPr="00B37F48" w:rsidRDefault="00B37F48" w:rsidP="00B37F48">
      <w:pPr>
        <w:spacing w:line="240" w:lineRule="auto"/>
        <w:jc w:val="both"/>
        <w:rPr>
          <w:rFonts w:ascii="Century Gothic" w:hAnsi="Century Gothic" w:cs="Arial"/>
          <w:sz w:val="22"/>
          <w:szCs w:val="22"/>
        </w:rPr>
      </w:pPr>
      <w:r>
        <w:rPr>
          <w:rFonts w:ascii="Arial" w:hAnsi="Arial" w:cs="Arial"/>
          <w:b/>
          <w:bCs/>
          <w:noProof/>
          <w:sz w:val="28"/>
          <w:szCs w:val="28"/>
        </w:rPr>
        <w:drawing>
          <wp:anchor distT="0" distB="0" distL="114300" distR="114300" simplePos="0" relativeHeight="251673600" behindDoc="0" locked="0" layoutInCell="1" allowOverlap="1" wp14:anchorId="4D89BCDD" wp14:editId="70E3E960">
            <wp:simplePos x="0" y="0"/>
            <wp:positionH relativeFrom="margin">
              <wp:align>right</wp:align>
            </wp:positionH>
            <wp:positionV relativeFrom="paragraph">
              <wp:posOffset>711835</wp:posOffset>
            </wp:positionV>
            <wp:extent cx="5740400" cy="2660650"/>
            <wp:effectExtent l="0" t="0" r="0" b="6350"/>
            <wp:wrapNone/>
            <wp:docPr id="2084824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726"/>
                    <a:stretch/>
                  </pic:blipFill>
                  <pic:spPr bwMode="auto">
                    <a:xfrm>
                      <a:off x="0" y="0"/>
                      <a:ext cx="5740400" cy="266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90F" w:rsidRPr="00B37F48">
        <w:rPr>
          <w:rFonts w:ascii="Century Gothic" w:hAnsi="Century Gothic" w:cs="Arial"/>
          <w:sz w:val="22"/>
          <w:szCs w:val="22"/>
        </w:rPr>
        <w:t>These results indicate substantial improvements in forecast accuracy and logistics management. The integrated model reduced supply chain disruptions by 19% and improved demand-response agility, enabling predictive restocking and real-time anomaly alerts</w:t>
      </w:r>
      <w:r w:rsidR="00006FAC" w:rsidRPr="00B37F48">
        <w:rPr>
          <w:rFonts w:ascii="Century Gothic" w:hAnsi="Century Gothic" w:cs="Arial"/>
          <w:sz w:val="22"/>
          <w:szCs w:val="22"/>
        </w:rPr>
        <w:t xml:space="preserve"> [29]</w:t>
      </w:r>
      <w:r w:rsidR="000E590F" w:rsidRPr="00B37F48">
        <w:rPr>
          <w:rFonts w:ascii="Century Gothic" w:hAnsi="Century Gothic" w:cs="Arial"/>
          <w:sz w:val="22"/>
          <w:szCs w:val="22"/>
        </w:rPr>
        <w:t>.</w:t>
      </w:r>
    </w:p>
    <w:p w14:paraId="1C03B692" w14:textId="7A3A6CC1" w:rsidR="008A478C" w:rsidRPr="008A478C" w:rsidRDefault="008A478C">
      <w:pPr>
        <w:rPr>
          <w:rFonts w:ascii="Arial" w:hAnsi="Arial" w:cs="Arial"/>
        </w:rPr>
      </w:pPr>
    </w:p>
    <w:p w14:paraId="1E8BB68A" w14:textId="686697E3" w:rsidR="008A478C" w:rsidRDefault="008A478C">
      <w:pPr>
        <w:rPr>
          <w:rFonts w:ascii="Arial" w:hAnsi="Arial" w:cs="Arial"/>
        </w:rPr>
      </w:pPr>
    </w:p>
    <w:p w14:paraId="4AB602E8" w14:textId="77777777" w:rsidR="008A478C" w:rsidRDefault="008A478C">
      <w:pPr>
        <w:rPr>
          <w:rFonts w:ascii="Arial" w:hAnsi="Arial" w:cs="Arial"/>
        </w:rPr>
      </w:pPr>
    </w:p>
    <w:p w14:paraId="141684B8" w14:textId="77777777" w:rsidR="008A478C" w:rsidRDefault="008A478C">
      <w:pPr>
        <w:rPr>
          <w:rFonts w:ascii="Arial" w:hAnsi="Arial" w:cs="Arial"/>
        </w:rPr>
      </w:pPr>
    </w:p>
    <w:p w14:paraId="5722EC39" w14:textId="77777777" w:rsidR="008A478C" w:rsidRDefault="008A478C">
      <w:pPr>
        <w:rPr>
          <w:rFonts w:ascii="Arial" w:hAnsi="Arial" w:cs="Arial"/>
        </w:rPr>
      </w:pPr>
    </w:p>
    <w:p w14:paraId="6796F350" w14:textId="77777777" w:rsidR="008A478C" w:rsidRDefault="008A478C">
      <w:pPr>
        <w:rPr>
          <w:rFonts w:ascii="Arial" w:hAnsi="Arial" w:cs="Arial"/>
        </w:rPr>
      </w:pPr>
    </w:p>
    <w:p w14:paraId="372435BF" w14:textId="77777777" w:rsidR="008A478C" w:rsidRDefault="008A478C">
      <w:pPr>
        <w:rPr>
          <w:rFonts w:ascii="Arial" w:hAnsi="Arial" w:cs="Arial"/>
        </w:rPr>
      </w:pPr>
    </w:p>
    <w:p w14:paraId="5F8BC318" w14:textId="77777777" w:rsidR="008A478C" w:rsidRDefault="008A478C">
      <w:pPr>
        <w:rPr>
          <w:rFonts w:ascii="Arial" w:hAnsi="Arial" w:cs="Arial"/>
        </w:rPr>
      </w:pPr>
    </w:p>
    <w:p w14:paraId="4DA19C19" w14:textId="77777777" w:rsidR="000C12B0" w:rsidRDefault="000C12B0" w:rsidP="00B37F48">
      <w:pPr>
        <w:spacing w:after="0" w:line="240" w:lineRule="auto"/>
        <w:rPr>
          <w:rFonts w:ascii="Century Gothic" w:hAnsi="Century Gothic" w:cs="Arial"/>
          <w:b/>
          <w:bCs/>
          <w:sz w:val="20"/>
          <w:szCs w:val="20"/>
        </w:rPr>
      </w:pPr>
    </w:p>
    <w:p w14:paraId="02E57BED" w14:textId="622F5A21" w:rsidR="008A478C" w:rsidRPr="00B37F48" w:rsidRDefault="008A478C"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 xml:space="preserve">ure </w:t>
      </w:r>
      <w:r w:rsidRPr="00B37F48">
        <w:rPr>
          <w:rFonts w:ascii="Century Gothic" w:hAnsi="Century Gothic" w:cs="Arial"/>
          <w:b/>
          <w:bCs/>
          <w:sz w:val="20"/>
          <w:szCs w:val="20"/>
        </w:rPr>
        <w:t>6</w:t>
      </w:r>
      <w:r w:rsidR="00B37F48">
        <w:rPr>
          <w:rFonts w:ascii="Century Gothic" w:hAnsi="Century Gothic" w:cs="Arial"/>
          <w:b/>
          <w:bCs/>
          <w:sz w:val="20"/>
          <w:szCs w:val="20"/>
        </w:rPr>
        <w:t>.</w:t>
      </w:r>
    </w:p>
    <w:p w14:paraId="5F615FD1" w14:textId="2D1ED4E7" w:rsidR="008A478C" w:rsidRPr="00B37F48" w:rsidRDefault="008A478C"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Supply chain Performance Improvement with AI-Integrated ERP</w:t>
      </w:r>
    </w:p>
    <w:p w14:paraId="165DEF36" w14:textId="4BEE4B70" w:rsidR="008A478C" w:rsidRPr="00B37F48" w:rsidRDefault="008A478C" w:rsidP="00B37F48">
      <w:pPr>
        <w:spacing w:line="240" w:lineRule="auto"/>
        <w:jc w:val="both"/>
        <w:rPr>
          <w:rFonts w:ascii="Century Gothic" w:hAnsi="Century Gothic" w:cs="Arial"/>
          <w:sz w:val="22"/>
          <w:szCs w:val="22"/>
        </w:rPr>
      </w:pPr>
      <w:r w:rsidRPr="00B37F48">
        <w:rPr>
          <w:rFonts w:ascii="Century Gothic" w:hAnsi="Century Gothic" w:cs="Arial"/>
          <w:sz w:val="22"/>
          <w:szCs w:val="22"/>
        </w:rPr>
        <w:t>Here is the bar chart showing the improvements in supply chain performance due to the integration of AI into ERP systems. It includes reductions in backorders, increases in delivery efficiency and significant cost savings.</w:t>
      </w:r>
    </w:p>
    <w:p w14:paraId="4588C723" w14:textId="3E10B01E" w:rsidR="008A478C" w:rsidRPr="00B37F48" w:rsidRDefault="00C91F5E" w:rsidP="00B37F48">
      <w:pPr>
        <w:spacing w:line="240" w:lineRule="auto"/>
        <w:rPr>
          <w:rFonts w:ascii="Century Gothic" w:hAnsi="Century Gothic" w:cs="Arial"/>
          <w:b/>
          <w:bCs/>
        </w:rPr>
      </w:pPr>
      <w:r w:rsidRPr="00B37F48">
        <w:rPr>
          <w:rFonts w:ascii="Century Gothic" w:hAnsi="Century Gothic" w:cs="Arial"/>
          <w:b/>
          <w:bCs/>
        </w:rPr>
        <w:t>D.</w:t>
      </w:r>
      <w:r w:rsidRPr="00B37F48">
        <w:rPr>
          <w:rFonts w:ascii="Century Gothic" w:hAnsi="Century Gothic" w:cs="Arial"/>
          <w:b/>
          <w:bCs/>
        </w:rPr>
        <w:tab/>
        <w:t>Case Studies Highlights</w:t>
      </w:r>
    </w:p>
    <w:p w14:paraId="79C6D62A" w14:textId="75D8D9A2" w:rsidR="002A6C30" w:rsidRPr="00B37F48" w:rsidRDefault="00C27961" w:rsidP="00B37F48">
      <w:pPr>
        <w:spacing w:line="240" w:lineRule="auto"/>
        <w:jc w:val="both"/>
        <w:rPr>
          <w:rFonts w:ascii="Century Gothic" w:hAnsi="Century Gothic" w:cs="Arial"/>
          <w:sz w:val="22"/>
          <w:szCs w:val="22"/>
        </w:rPr>
      </w:pPr>
      <w:r w:rsidRPr="00B37F48">
        <w:rPr>
          <w:rFonts w:ascii="Century Gothic" w:hAnsi="Century Gothic" w:cs="Arial"/>
          <w:sz w:val="22"/>
          <w:szCs w:val="22"/>
        </w:rPr>
        <w:t xml:space="preserve">Case Study 1 – The Marketing Optimization (Retail Company): Within the retail world as a whole, this leading retailer is known for its upper-end, contemporary and modern </w:t>
      </w:r>
      <w:r w:rsidRPr="00B37F48">
        <w:rPr>
          <w:rFonts w:ascii="Century Gothic" w:hAnsi="Century Gothic" w:cs="Arial"/>
          <w:sz w:val="22"/>
          <w:szCs w:val="22"/>
        </w:rPr>
        <w:lastRenderedPageBreak/>
        <w:t>designs, accessible to a broad audience of consumers. A series of integrated AI modules delivered a 35% uplift in marketing ROI over three quarters as targeting andcampaign adaptivity improved, based on sentiment-aware feedback loops.</w:t>
      </w:r>
      <w:r w:rsidR="00B37F48">
        <w:rPr>
          <w:rFonts w:ascii="Century Gothic" w:hAnsi="Century Gothic" w:cs="Arial"/>
          <w:sz w:val="22"/>
          <w:szCs w:val="22"/>
        </w:rPr>
        <w:t xml:space="preserve"> </w:t>
      </w:r>
      <w:r w:rsidRPr="00B37F48">
        <w:rPr>
          <w:rFonts w:ascii="Century Gothic" w:hAnsi="Century Gothic" w:cs="Arial"/>
          <w:sz w:val="22"/>
          <w:szCs w:val="22"/>
        </w:rPr>
        <w:t>Case Study 2– Consideration of Resilience in a Supply Chain (Electronics Manufacturer): The company saw a 22% decrease in backorders and 19% lift in delivery performance when it deployed AI-based ERP modules</w:t>
      </w:r>
      <w:r w:rsidR="009C5D0E" w:rsidRPr="00B37F48">
        <w:rPr>
          <w:rFonts w:ascii="Century Gothic" w:hAnsi="Century Gothic" w:cs="Arial"/>
          <w:sz w:val="22"/>
          <w:szCs w:val="22"/>
        </w:rPr>
        <w:t xml:space="preserve"> [30]</w:t>
      </w:r>
      <w:r w:rsidRPr="00B37F48">
        <w:rPr>
          <w:rFonts w:ascii="Century Gothic" w:hAnsi="Century Gothic" w:cs="Arial"/>
          <w:sz w:val="22"/>
          <w:szCs w:val="22"/>
        </w:rPr>
        <w:t>.</w:t>
      </w:r>
    </w:p>
    <w:p w14:paraId="64862891" w14:textId="6D497274" w:rsidR="006656E5" w:rsidRPr="00B37F48" w:rsidRDefault="006656E5" w:rsidP="00B37F48">
      <w:pPr>
        <w:spacing w:line="240" w:lineRule="auto"/>
        <w:jc w:val="both"/>
        <w:rPr>
          <w:rFonts w:ascii="Century Gothic" w:hAnsi="Century Gothic" w:cs="Arial"/>
          <w:b/>
          <w:bCs/>
        </w:rPr>
      </w:pPr>
      <w:r w:rsidRPr="00B37F48">
        <w:rPr>
          <w:rFonts w:ascii="Century Gothic" w:hAnsi="Century Gothic" w:cs="Arial"/>
          <w:b/>
          <w:bCs/>
        </w:rPr>
        <w:t>E.</w:t>
      </w:r>
      <w:r w:rsidRPr="00B37F48">
        <w:rPr>
          <w:rFonts w:ascii="Century Gothic" w:hAnsi="Century Gothic" w:cs="Arial"/>
          <w:b/>
          <w:bCs/>
        </w:rPr>
        <w:tab/>
        <w:t>System Scalability and Performance</w:t>
      </w:r>
    </w:p>
    <w:p w14:paraId="68451CA7" w14:textId="58E4E70F" w:rsidR="006656E5" w:rsidRPr="00B37F48" w:rsidRDefault="006656E5" w:rsidP="00B37F48">
      <w:pPr>
        <w:spacing w:line="240" w:lineRule="auto"/>
        <w:jc w:val="both"/>
        <w:rPr>
          <w:rFonts w:ascii="Century Gothic" w:hAnsi="Century Gothic" w:cs="Arial"/>
          <w:sz w:val="22"/>
          <w:szCs w:val="22"/>
        </w:rPr>
      </w:pPr>
      <w:r w:rsidRPr="00B37F48">
        <w:rPr>
          <w:rFonts w:ascii="Century Gothic" w:hAnsi="Century Gothic" w:cs="Arial"/>
          <w:sz w:val="22"/>
          <w:szCs w:val="22"/>
        </w:rPr>
        <w:t>Latency for AI reasoning remained under 400ms for all services. The system supported parallel request loads of 150+ users without degradation in performance, confirming its aptness for enterprise-scale deployment</w:t>
      </w:r>
      <w:r w:rsidR="009C5D0E" w:rsidRPr="00B37F48">
        <w:rPr>
          <w:rFonts w:ascii="Century Gothic" w:hAnsi="Century Gothic" w:cs="Arial"/>
          <w:sz w:val="22"/>
          <w:szCs w:val="22"/>
        </w:rPr>
        <w:t xml:space="preserve"> [31]</w:t>
      </w:r>
      <w:r w:rsidRPr="00B37F48">
        <w:rPr>
          <w:rFonts w:ascii="Century Gothic" w:hAnsi="Century Gothic" w:cs="Arial"/>
          <w:sz w:val="22"/>
          <w:szCs w:val="22"/>
        </w:rPr>
        <w:t>.</w:t>
      </w:r>
    </w:p>
    <w:p w14:paraId="3269DA72" w14:textId="1B20A1ED" w:rsidR="006656E5" w:rsidRDefault="006656E5">
      <w:pPr>
        <w:rPr>
          <w:rFonts w:ascii="Arial" w:hAnsi="Arial" w:cs="Arial"/>
          <w:b/>
          <w:bCs/>
          <w:sz w:val="28"/>
          <w:szCs w:val="28"/>
        </w:rPr>
      </w:pPr>
      <w:r>
        <w:rPr>
          <w:rFonts w:ascii="Arial" w:hAnsi="Arial" w:cs="Arial"/>
          <w:b/>
          <w:bCs/>
          <w:noProof/>
          <w:sz w:val="28"/>
          <w:szCs w:val="28"/>
        </w:rPr>
        <w:drawing>
          <wp:anchor distT="0" distB="0" distL="114300" distR="114300" simplePos="0" relativeHeight="251674624" behindDoc="0" locked="0" layoutInCell="1" allowOverlap="1" wp14:anchorId="5C5FE47D" wp14:editId="6E36AF82">
            <wp:simplePos x="0" y="0"/>
            <wp:positionH relativeFrom="column">
              <wp:posOffset>50800</wp:posOffset>
            </wp:positionH>
            <wp:positionV relativeFrom="paragraph">
              <wp:posOffset>5081</wp:posOffset>
            </wp:positionV>
            <wp:extent cx="5657699" cy="2946400"/>
            <wp:effectExtent l="0" t="0" r="635" b="6350"/>
            <wp:wrapNone/>
            <wp:docPr id="1322025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687"/>
                    <a:stretch/>
                  </pic:blipFill>
                  <pic:spPr bwMode="auto">
                    <a:xfrm>
                      <a:off x="0" y="0"/>
                      <a:ext cx="5676753" cy="2956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98F64" w14:textId="77777777" w:rsidR="006656E5" w:rsidRDefault="006656E5">
      <w:pPr>
        <w:rPr>
          <w:rFonts w:ascii="Arial" w:hAnsi="Arial" w:cs="Arial"/>
          <w:b/>
          <w:bCs/>
          <w:sz w:val="28"/>
          <w:szCs w:val="28"/>
        </w:rPr>
      </w:pPr>
    </w:p>
    <w:p w14:paraId="2F3A2501" w14:textId="37C15F9F" w:rsidR="006656E5" w:rsidRDefault="006656E5">
      <w:pPr>
        <w:rPr>
          <w:rFonts w:ascii="Arial" w:hAnsi="Arial" w:cs="Arial"/>
          <w:b/>
          <w:bCs/>
          <w:sz w:val="28"/>
          <w:szCs w:val="28"/>
        </w:rPr>
      </w:pPr>
    </w:p>
    <w:p w14:paraId="78D4346C" w14:textId="77777777" w:rsidR="006656E5" w:rsidRDefault="006656E5">
      <w:pPr>
        <w:rPr>
          <w:rFonts w:ascii="Arial" w:hAnsi="Arial" w:cs="Arial"/>
          <w:b/>
          <w:bCs/>
          <w:sz w:val="28"/>
          <w:szCs w:val="28"/>
        </w:rPr>
      </w:pPr>
    </w:p>
    <w:p w14:paraId="1EC3C0A9" w14:textId="2FC4E1FB" w:rsidR="006656E5" w:rsidRDefault="006656E5">
      <w:pPr>
        <w:rPr>
          <w:rFonts w:ascii="Arial" w:hAnsi="Arial" w:cs="Arial"/>
          <w:b/>
          <w:bCs/>
          <w:sz w:val="28"/>
          <w:szCs w:val="28"/>
        </w:rPr>
      </w:pPr>
    </w:p>
    <w:p w14:paraId="0C5C47C5" w14:textId="77777777" w:rsidR="006656E5" w:rsidRDefault="006656E5">
      <w:pPr>
        <w:rPr>
          <w:rFonts w:ascii="Arial" w:hAnsi="Arial" w:cs="Arial"/>
          <w:b/>
          <w:bCs/>
          <w:sz w:val="28"/>
          <w:szCs w:val="28"/>
        </w:rPr>
      </w:pPr>
    </w:p>
    <w:p w14:paraId="0BA2ECB5" w14:textId="77777777" w:rsidR="006656E5" w:rsidRDefault="006656E5">
      <w:pPr>
        <w:rPr>
          <w:rFonts w:ascii="Arial" w:hAnsi="Arial" w:cs="Arial"/>
          <w:b/>
          <w:bCs/>
          <w:sz w:val="28"/>
          <w:szCs w:val="28"/>
        </w:rPr>
      </w:pPr>
    </w:p>
    <w:p w14:paraId="3A57EB1A" w14:textId="77777777" w:rsidR="005C7813" w:rsidRDefault="005C7813">
      <w:pPr>
        <w:rPr>
          <w:rFonts w:ascii="Arial" w:hAnsi="Arial" w:cs="Arial"/>
          <w:b/>
          <w:bCs/>
          <w:sz w:val="28"/>
          <w:szCs w:val="28"/>
        </w:rPr>
      </w:pPr>
    </w:p>
    <w:p w14:paraId="789D8D3B" w14:textId="77777777" w:rsidR="005C7813" w:rsidRDefault="005C7813">
      <w:pPr>
        <w:rPr>
          <w:rFonts w:ascii="Arial" w:hAnsi="Arial" w:cs="Arial"/>
          <w:b/>
          <w:bCs/>
          <w:sz w:val="28"/>
          <w:szCs w:val="28"/>
        </w:rPr>
      </w:pPr>
    </w:p>
    <w:p w14:paraId="64B3723E" w14:textId="3F5F7E1E" w:rsidR="006656E5" w:rsidRPr="00B37F48" w:rsidRDefault="006656E5"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Fig</w:t>
      </w:r>
      <w:r w:rsidR="00B37F48">
        <w:rPr>
          <w:rFonts w:ascii="Century Gothic" w:hAnsi="Century Gothic" w:cs="Arial"/>
          <w:b/>
          <w:bCs/>
          <w:sz w:val="20"/>
          <w:szCs w:val="20"/>
        </w:rPr>
        <w:t xml:space="preserve">ure </w:t>
      </w:r>
      <w:r w:rsidRPr="00B37F48">
        <w:rPr>
          <w:rFonts w:ascii="Century Gothic" w:hAnsi="Century Gothic" w:cs="Arial"/>
          <w:b/>
          <w:bCs/>
          <w:sz w:val="20"/>
          <w:szCs w:val="20"/>
        </w:rPr>
        <w:t>7</w:t>
      </w:r>
      <w:r w:rsidR="00B37F48">
        <w:rPr>
          <w:rFonts w:ascii="Century Gothic" w:hAnsi="Century Gothic" w:cs="Arial"/>
          <w:b/>
          <w:bCs/>
          <w:sz w:val="20"/>
          <w:szCs w:val="20"/>
        </w:rPr>
        <w:t>.</w:t>
      </w:r>
    </w:p>
    <w:p w14:paraId="57A2FF67" w14:textId="2B2D7535" w:rsidR="006656E5" w:rsidRPr="00B37F48" w:rsidRDefault="006656E5" w:rsidP="000043DF">
      <w:pPr>
        <w:spacing w:after="0" w:line="240" w:lineRule="auto"/>
        <w:rPr>
          <w:rFonts w:ascii="Century Gothic" w:hAnsi="Century Gothic" w:cs="Arial"/>
          <w:b/>
          <w:bCs/>
          <w:sz w:val="20"/>
          <w:szCs w:val="20"/>
        </w:rPr>
      </w:pPr>
      <w:r w:rsidRPr="00B37F48">
        <w:rPr>
          <w:rFonts w:ascii="Century Gothic" w:hAnsi="Century Gothic" w:cs="Arial"/>
          <w:b/>
          <w:bCs/>
          <w:sz w:val="20"/>
          <w:szCs w:val="20"/>
        </w:rPr>
        <w:t>Confusion Matrix for Churn Prediction</w:t>
      </w:r>
    </w:p>
    <w:p w14:paraId="6CC0FA61" w14:textId="639528A5" w:rsidR="006656E5" w:rsidRPr="00B37F48" w:rsidRDefault="006656E5"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This confusion matrix visualizes the performance of the churn prediction model integrated into the AI-driven ERP system. It shows how well the model distinguishes between customers likely to churn and those who are not.</w:t>
      </w:r>
    </w:p>
    <w:p w14:paraId="011B0A52" w14:textId="25AE1168" w:rsidR="00435D0C" w:rsidRPr="00B37F48" w:rsidRDefault="00B37F48" w:rsidP="00B37F48">
      <w:pPr>
        <w:spacing w:line="240" w:lineRule="auto"/>
        <w:jc w:val="center"/>
        <w:rPr>
          <w:rFonts w:ascii="Century Gothic" w:hAnsi="Century Gothic" w:cs="Arial"/>
          <w:b/>
          <w:bCs/>
          <w:sz w:val="28"/>
          <w:szCs w:val="28"/>
        </w:rPr>
      </w:pPr>
      <w:r w:rsidRPr="00B37F48">
        <w:rPr>
          <w:rFonts w:ascii="Century Gothic" w:hAnsi="Century Gothic" w:cs="Arial"/>
          <w:b/>
          <w:bCs/>
          <w:sz w:val="28"/>
          <w:szCs w:val="28"/>
        </w:rPr>
        <w:t>DISCUSSION</w:t>
      </w:r>
    </w:p>
    <w:p w14:paraId="4343A53B" w14:textId="3C3DF76D" w:rsidR="00435D0C" w:rsidRPr="00B37F48" w:rsidRDefault="00435D0C" w:rsidP="00B37F48">
      <w:pPr>
        <w:spacing w:line="240" w:lineRule="auto"/>
        <w:jc w:val="both"/>
        <w:rPr>
          <w:rFonts w:ascii="Century Gothic" w:hAnsi="Century Gothic" w:cs="Arial"/>
          <w:sz w:val="22"/>
          <w:szCs w:val="22"/>
        </w:rPr>
      </w:pPr>
      <w:r w:rsidRPr="00B37F48">
        <w:rPr>
          <w:rFonts w:ascii="Century Gothic" w:hAnsi="Century Gothic" w:cs="Arial"/>
          <w:sz w:val="22"/>
          <w:szCs w:val="22"/>
        </w:rPr>
        <w:t>Experiments show that AI models (i.e., LSTM for demand prediction, genetic-algorithm-based learning for inventory control, NLP for opinion mining) can consistently enhance the prediction power and decision efficiency. Marketing: the impact here is reinforced and sentiment analysis education to more agile campaign optimization and deeper understanding of customer base to realize an increase in ROI of 35%. In the supply chain world, AI models quickly adjusted to shifts in demand and logistics blockages, leading to drastic reductions in both backorders and out-of-stocks. These results corroborate that the incorporation of AI components in modular ERPs systems not only improve their analysis capabilities, but at the same time guarantee the possibility of real-time reaction to complex and changing business environments. The service oriented micro-services architecture was also providing the throughput, pluggability and latency needed in the enterprise</w:t>
      </w:r>
      <w:r w:rsidR="001C6F95" w:rsidRPr="00B37F48">
        <w:rPr>
          <w:rFonts w:ascii="Century Gothic" w:hAnsi="Century Gothic" w:cs="Arial"/>
          <w:sz w:val="22"/>
          <w:szCs w:val="22"/>
        </w:rPr>
        <w:t xml:space="preserve"> [32]</w:t>
      </w:r>
      <w:r w:rsidRPr="00B37F48">
        <w:rPr>
          <w:rFonts w:ascii="Century Gothic" w:hAnsi="Century Gothic" w:cs="Arial"/>
          <w:sz w:val="22"/>
          <w:szCs w:val="22"/>
        </w:rPr>
        <w:t>.</w:t>
      </w:r>
      <w:r w:rsidR="00B37F48">
        <w:rPr>
          <w:rFonts w:ascii="Century Gothic" w:hAnsi="Century Gothic" w:cs="Arial"/>
          <w:sz w:val="22"/>
          <w:szCs w:val="22"/>
        </w:rPr>
        <w:t xml:space="preserve"> </w:t>
      </w:r>
      <w:r w:rsidRPr="00B37F48">
        <w:rPr>
          <w:rFonts w:ascii="Century Gothic" w:hAnsi="Century Gothic" w:cs="Arial"/>
          <w:sz w:val="22"/>
          <w:szCs w:val="22"/>
        </w:rPr>
        <w:t xml:space="preserve">This research also justifies enforcement that the data driven ERP solutions with the AI-enabled are able to empower the traditional type of old ERP from the reactive system to the predictive </w:t>
      </w:r>
      <w:r w:rsidRPr="00B37F48">
        <w:rPr>
          <w:rFonts w:ascii="Century Gothic" w:hAnsi="Century Gothic" w:cs="Arial"/>
          <w:sz w:val="22"/>
          <w:szCs w:val="22"/>
        </w:rPr>
        <w:lastRenderedPageBreak/>
        <w:t>system, which adds the value strategically across the entire corporation. To make the</w:t>
      </w:r>
      <w:r w:rsidR="00B37F48">
        <w:rPr>
          <w:rFonts w:ascii="Century Gothic" w:hAnsi="Century Gothic" w:cs="Arial"/>
          <w:sz w:val="22"/>
          <w:szCs w:val="22"/>
        </w:rPr>
        <w:t xml:space="preserve"> </w:t>
      </w:r>
      <w:r w:rsidRPr="00B37F48">
        <w:rPr>
          <w:rFonts w:ascii="Century Gothic" w:hAnsi="Century Gothic" w:cs="Arial"/>
          <w:sz w:val="22"/>
          <w:szCs w:val="22"/>
        </w:rPr>
        <w:t>model more general for multi-tenant ERP systems is a future work that can be made and to make it more interpretable by using Explainable AI modules</w:t>
      </w:r>
      <w:r w:rsidR="007A618A" w:rsidRPr="00B37F48">
        <w:rPr>
          <w:rFonts w:ascii="Century Gothic" w:hAnsi="Century Gothic" w:cs="Arial"/>
          <w:sz w:val="22"/>
          <w:szCs w:val="22"/>
        </w:rPr>
        <w:t xml:space="preserve"> [33].</w:t>
      </w:r>
    </w:p>
    <w:p w14:paraId="7E15DC66" w14:textId="4E100117" w:rsidR="00880A8F" w:rsidRPr="00B37F48" w:rsidRDefault="00B37F48" w:rsidP="00B37F48">
      <w:pPr>
        <w:spacing w:line="240" w:lineRule="auto"/>
        <w:jc w:val="center"/>
        <w:rPr>
          <w:rFonts w:ascii="Century Gothic" w:hAnsi="Century Gothic" w:cs="Arial"/>
          <w:b/>
          <w:bCs/>
          <w:sz w:val="28"/>
          <w:szCs w:val="28"/>
        </w:rPr>
      </w:pPr>
      <w:r w:rsidRPr="00B37F48">
        <w:rPr>
          <w:rFonts w:ascii="Century Gothic" w:hAnsi="Century Gothic" w:cs="Arial"/>
          <w:b/>
          <w:bCs/>
          <w:sz w:val="28"/>
          <w:szCs w:val="28"/>
        </w:rPr>
        <w:t xml:space="preserve">CONCLUSION </w:t>
      </w:r>
      <w:r>
        <w:rPr>
          <w:rFonts w:ascii="Century Gothic" w:hAnsi="Century Gothic" w:cs="Arial"/>
          <w:b/>
          <w:bCs/>
          <w:sz w:val="28"/>
          <w:szCs w:val="28"/>
        </w:rPr>
        <w:t>AND</w:t>
      </w:r>
      <w:r w:rsidRPr="00B37F48">
        <w:rPr>
          <w:rFonts w:ascii="Century Gothic" w:hAnsi="Century Gothic" w:cs="Arial"/>
          <w:b/>
          <w:bCs/>
          <w:sz w:val="28"/>
          <w:szCs w:val="28"/>
        </w:rPr>
        <w:t xml:space="preserve"> FUTURE WORK</w:t>
      </w:r>
    </w:p>
    <w:p w14:paraId="20FEE252" w14:textId="0E4E60FC" w:rsidR="00880A8F" w:rsidRPr="00B37F48" w:rsidRDefault="00880A8F" w:rsidP="00B37F48">
      <w:pPr>
        <w:spacing w:line="240" w:lineRule="auto"/>
        <w:jc w:val="both"/>
        <w:rPr>
          <w:rFonts w:ascii="Century Gothic" w:hAnsi="Century Gothic" w:cs="Arial"/>
          <w:sz w:val="22"/>
          <w:szCs w:val="22"/>
        </w:rPr>
      </w:pPr>
      <w:r w:rsidRPr="00B37F48">
        <w:rPr>
          <w:rFonts w:ascii="Century Gothic" w:hAnsi="Century Gothic" w:cs="Arial"/>
          <w:sz w:val="22"/>
          <w:szCs w:val="22"/>
        </w:rPr>
        <w:t>The purpose of this study is to propose and rationalize marketing automation and supply chain strengthening ERP framework with AI as the enabling technology factor. Using machine learning models such as LSTM networks for demand forecasting, NLP models for sentiment analysis and decision trees for churn prediction, the framework reported substantial enhancements in operational efficiency, customer engagement and data-driven decision-making. The AI modules were integrated into modular, service-oriented ERP architecture that allowed real-time analytics, adaptive process optimization, and scalable deployment across various enterprise tasks. Experiments verified significant improvements, with 35% increase in marketing ROI and drastic decreases in supply chain disruptions and in backorders, confirming the practical feasibility of the system.</w:t>
      </w:r>
    </w:p>
    <w:p w14:paraId="52185180" w14:textId="5706AD9D" w:rsidR="0021601A" w:rsidRDefault="00880A8F" w:rsidP="00B37F48">
      <w:pPr>
        <w:spacing w:line="240" w:lineRule="auto"/>
        <w:jc w:val="both"/>
        <w:rPr>
          <w:rFonts w:ascii="Century Gothic" w:hAnsi="Century Gothic" w:cs="Arial"/>
          <w:sz w:val="22"/>
          <w:szCs w:val="22"/>
        </w:rPr>
      </w:pPr>
      <w:r w:rsidRPr="00B37F48">
        <w:rPr>
          <w:rFonts w:ascii="Century Gothic" w:hAnsi="Century Gothic" w:cs="Arial"/>
          <w:sz w:val="22"/>
          <w:szCs w:val="22"/>
        </w:rPr>
        <w:t>As we look ahead, future work plans to address a few aspects for further improving the framework ability its flexibility. These strategies entail the introduction of Explainable AI (XAI) for enhanced transparency and trust of decision outcomes, federated learning for ensuring data privacy and federated learning in distributed ERP environments, and the use of dynamic resource optimization methods to handle computational workloads more efficiently. Moreover, the framework can potentially be extended to include cross-functional ERP modules like finance, human resources and customer service, enabling an integrated AI-driven approach for a whole enterprise.</w:t>
      </w:r>
    </w:p>
    <w:p w14:paraId="4C1BB2E9" w14:textId="77777777" w:rsidR="00555509" w:rsidRPr="00555509" w:rsidRDefault="00555509" w:rsidP="00555509">
      <w:pPr>
        <w:widowControl w:val="0"/>
        <w:autoSpaceDE w:val="0"/>
        <w:autoSpaceDN w:val="0"/>
        <w:spacing w:after="0" w:line="240" w:lineRule="auto"/>
        <w:jc w:val="center"/>
        <w:rPr>
          <w:rFonts w:ascii="Century Gothic" w:eastAsia="Times New Roman" w:hAnsi="Century Gothic" w:cs="Times New Roman"/>
          <w:spacing w:val="-1"/>
          <w:kern w:val="0"/>
          <w:sz w:val="28"/>
          <w:szCs w:val="28"/>
          <w:lang w:val="en-AU" w:eastAsia="zh-CN" w:bidi="en-US"/>
          <w14:ligatures w14:val="none"/>
        </w:rPr>
      </w:pPr>
      <w:r w:rsidRPr="00555509">
        <w:rPr>
          <w:rFonts w:ascii="Century Gothic" w:eastAsia="Warnock Pro" w:hAnsi="Century Gothic" w:cs="Warnock Pro"/>
          <w:b/>
          <w:bCs/>
          <w:spacing w:val="-1"/>
          <w:kern w:val="0"/>
          <w:sz w:val="28"/>
          <w:szCs w:val="28"/>
          <w:lang w:val="en-AU" w:eastAsia="zh-CN" w:bidi="en-US"/>
          <w14:ligatures w14:val="none"/>
        </w:rPr>
        <w:t>DECLARATIONS</w:t>
      </w:r>
    </w:p>
    <w:p w14:paraId="5DAB6052"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b/>
          <w:bCs/>
          <w:kern w:val="0"/>
          <w:sz w:val="20"/>
          <w:szCs w:val="20"/>
          <w:lang w:val="en-AU" w:eastAsia="zh-CN" w:bidi="en-US"/>
          <w14:ligatures w14:val="none"/>
        </w:rPr>
        <w:t>Acknowledgement:</w:t>
      </w:r>
      <w:r w:rsidRPr="00555509">
        <w:rPr>
          <w:rFonts w:ascii="Century Gothic" w:eastAsia="Times New Roman" w:hAnsi="Century Gothic" w:cs="Times New Roman"/>
          <w:kern w:val="0"/>
          <w:sz w:val="20"/>
          <w:szCs w:val="20"/>
          <w:lang w:val="en-AU" w:eastAsia="zh-CN" w:bidi="en-US"/>
          <w14:ligatures w14:val="none"/>
        </w:rPr>
        <w:t xml:space="preserve"> We appreciate the generous support from all the contributor of research and their different affiliations.</w:t>
      </w:r>
    </w:p>
    <w:p w14:paraId="129B152A"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b/>
          <w:bCs/>
          <w:kern w:val="0"/>
          <w:sz w:val="20"/>
          <w:szCs w:val="20"/>
          <w:lang w:val="en-AU" w:eastAsia="zh-CN" w:bidi="en-US"/>
          <w14:ligatures w14:val="none"/>
        </w:rPr>
        <w:t>Funding:</w:t>
      </w:r>
      <w:r w:rsidRPr="00555509">
        <w:rPr>
          <w:rFonts w:ascii="Century Gothic" w:eastAsia="Times New Roman" w:hAnsi="Century Gothic" w:cs="Times New Roman"/>
          <w:kern w:val="0"/>
          <w:sz w:val="20"/>
          <w:szCs w:val="20"/>
          <w:lang w:val="en-AU" w:eastAsia="zh-CN" w:bidi="en-US"/>
          <w14:ligatures w14:val="none"/>
        </w:rPr>
        <w:t xml:space="preserve"> No funding body in the public, private, or nonprofit sectors provided a particular grant for this research.</w:t>
      </w:r>
    </w:p>
    <w:p w14:paraId="6287AAE5"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b/>
          <w:bCs/>
          <w:kern w:val="0"/>
          <w:sz w:val="20"/>
          <w:szCs w:val="20"/>
          <w:lang w:val="en-AU" w:eastAsia="zh-CN" w:bidi="en-US"/>
          <w14:ligatures w14:val="none"/>
        </w:rPr>
        <w:t>Availability of data and material:</w:t>
      </w:r>
      <w:r w:rsidRPr="00555509">
        <w:rPr>
          <w:rFonts w:ascii="Century Gothic" w:eastAsia="Times New Roman" w:hAnsi="Century Gothic" w:cs="Times New Roman"/>
          <w:kern w:val="0"/>
          <w:sz w:val="20"/>
          <w:szCs w:val="20"/>
          <w:lang w:val="en-AU" w:eastAsia="zh-CN" w:bidi="en-US"/>
          <w14:ligatures w14:val="none"/>
        </w:rPr>
        <w:t xml:space="preserve"> In the approach, the data sources for the variables are stated.</w:t>
      </w:r>
    </w:p>
    <w:p w14:paraId="09B40DB4"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b/>
          <w:bCs/>
          <w:kern w:val="0"/>
          <w:sz w:val="20"/>
          <w:szCs w:val="20"/>
          <w:lang w:val="en-AU" w:eastAsia="zh-CN" w:bidi="en-US"/>
          <w14:ligatures w14:val="none"/>
        </w:rPr>
        <w:t>Authors' contributions:</w:t>
      </w:r>
      <w:r w:rsidRPr="00555509">
        <w:rPr>
          <w:rFonts w:ascii="Century Gothic" w:eastAsia="Times New Roman" w:hAnsi="Century Gothic" w:cs="Times New Roman"/>
          <w:kern w:val="0"/>
          <w:sz w:val="20"/>
          <w:szCs w:val="20"/>
          <w:lang w:val="en-AU" w:eastAsia="zh-CN" w:bidi="en-US"/>
          <w14:ligatures w14:val="none"/>
        </w:rPr>
        <w:t xml:space="preserve"> Each author participated equally to the creation of this work.</w:t>
      </w:r>
    </w:p>
    <w:p w14:paraId="5B7E6531"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kern w:val="0"/>
          <w:sz w:val="20"/>
          <w:szCs w:val="20"/>
          <w:lang w:val="en-AU" w:eastAsia="zh-CN" w:bidi="en-US"/>
          <w14:ligatures w14:val="none"/>
        </w:rPr>
        <w:t>Conflicts of Interests: The authors declare no conflict of interest.</w:t>
      </w:r>
    </w:p>
    <w:p w14:paraId="1AFCE87D" w14:textId="77777777" w:rsidR="00555509" w:rsidRPr="00555509" w:rsidRDefault="00555509" w:rsidP="00555509">
      <w:pPr>
        <w:widowControl w:val="0"/>
        <w:autoSpaceDE w:val="0"/>
        <w:autoSpaceDN w:val="0"/>
        <w:spacing w:after="0" w:line="240" w:lineRule="auto"/>
        <w:jc w:val="both"/>
        <w:rPr>
          <w:rFonts w:ascii="Century Gothic" w:eastAsia="Times New Roman" w:hAnsi="Century Gothic" w:cs="Times New Roman"/>
          <w:kern w:val="0"/>
          <w:sz w:val="20"/>
          <w:szCs w:val="20"/>
          <w:lang w:val="en-AU" w:eastAsia="zh-CN" w:bidi="en-US"/>
          <w14:ligatures w14:val="none"/>
        </w:rPr>
      </w:pPr>
      <w:r w:rsidRPr="00555509">
        <w:rPr>
          <w:rFonts w:ascii="Century Gothic" w:eastAsia="Times New Roman" w:hAnsi="Century Gothic" w:cs="Times New Roman"/>
          <w:b/>
          <w:bCs/>
          <w:kern w:val="0"/>
          <w:sz w:val="20"/>
          <w:szCs w:val="20"/>
          <w:lang w:val="en-AU" w:eastAsia="zh-CN" w:bidi="en-US"/>
          <w14:ligatures w14:val="none"/>
        </w:rPr>
        <w:t>Consent to Participate:</w:t>
      </w:r>
      <w:r w:rsidRPr="00555509">
        <w:rPr>
          <w:rFonts w:ascii="Century Gothic" w:eastAsia="Times New Roman" w:hAnsi="Century Gothic" w:cs="Times New Roman"/>
          <w:kern w:val="0"/>
          <w:sz w:val="20"/>
          <w:szCs w:val="20"/>
          <w:lang w:val="en-AU" w:eastAsia="zh-CN" w:bidi="en-US"/>
          <w14:ligatures w14:val="none"/>
        </w:rPr>
        <w:t xml:space="preserve"> Yes</w:t>
      </w:r>
    </w:p>
    <w:p w14:paraId="4CFF7164" w14:textId="736FB529" w:rsidR="00555509" w:rsidRPr="00B37F48" w:rsidRDefault="00555509" w:rsidP="00555509">
      <w:pPr>
        <w:spacing w:line="240" w:lineRule="auto"/>
        <w:jc w:val="both"/>
        <w:rPr>
          <w:rFonts w:ascii="Century Gothic" w:hAnsi="Century Gothic" w:cs="Arial"/>
          <w:sz w:val="22"/>
          <w:szCs w:val="22"/>
        </w:rPr>
      </w:pPr>
      <w:r w:rsidRPr="00555509">
        <w:rPr>
          <w:rFonts w:ascii="Century Gothic" w:eastAsia="Times New Roman" w:hAnsi="Century Gothic" w:cs="Times New Roman"/>
          <w:b/>
          <w:bCs/>
          <w:kern w:val="0"/>
          <w:sz w:val="20"/>
          <w:szCs w:val="20"/>
          <w:lang w:val="en-AU" w:eastAsia="zh-CN" w:bidi="en-US"/>
          <w14:ligatures w14:val="none"/>
        </w:rPr>
        <w:t>Consent for publication and Ethical approval:</w:t>
      </w:r>
      <w:r w:rsidRPr="00555509">
        <w:rPr>
          <w:rFonts w:ascii="Century Gothic" w:eastAsia="Times New Roman" w:hAnsi="Century Gothic" w:cs="Times New Roman"/>
          <w:kern w:val="0"/>
          <w:sz w:val="20"/>
          <w:szCs w:val="20"/>
          <w:lang w:val="en-AU" w:eastAsia="zh-CN" w:bidi="en-US"/>
          <w14:ligatures w14:val="none"/>
        </w:rPr>
        <w:t xml:space="preserve"> Because this study does not include human or animal data, ethical approval is not required for publication. All authors have given their consent</w:t>
      </w:r>
      <w:r w:rsidRPr="00555509">
        <w:rPr>
          <w:rFonts w:ascii="Century Gothic" w:eastAsia="Times New Roman" w:hAnsi="Century Gothic" w:cs="Times New Roman"/>
          <w:kern w:val="0"/>
          <w:sz w:val="28"/>
          <w:szCs w:val="20"/>
          <w:lang w:val="en-AU" w:eastAsia="zh-CN" w:bidi="en-US"/>
          <w14:ligatures w14:val="none"/>
        </w:rPr>
        <w:t>.</w:t>
      </w:r>
    </w:p>
    <w:p w14:paraId="0F279867" w14:textId="4C4A158A" w:rsidR="00754E9F" w:rsidRPr="00B37F48" w:rsidRDefault="00B37F48" w:rsidP="00B37F48">
      <w:pPr>
        <w:spacing w:line="240" w:lineRule="auto"/>
        <w:jc w:val="center"/>
        <w:rPr>
          <w:rFonts w:ascii="Century Gothic" w:hAnsi="Century Gothic" w:cs="Arial"/>
          <w:b/>
          <w:bCs/>
          <w:sz w:val="28"/>
          <w:szCs w:val="28"/>
        </w:rPr>
      </w:pPr>
      <w:r w:rsidRPr="00B37F48">
        <w:rPr>
          <w:rFonts w:ascii="Century Gothic" w:hAnsi="Century Gothic" w:cs="Arial"/>
          <w:b/>
          <w:bCs/>
          <w:sz w:val="28"/>
          <w:szCs w:val="28"/>
        </w:rPr>
        <w:t>REFERENCES</w:t>
      </w:r>
    </w:p>
    <w:p w14:paraId="78144E23"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 xml:space="preserve">Abdul Karim Sajid Ali, Aamir Raza, Haroon Arif, &amp; Ali Abbas Hussain. (2025). INTELLIGENT INTRUSION DETECTION AND DATA PROTECTION IN INFORMATION SECURITY USING ARTIFICIAL INTELLIGENCE AND MACHINE LEARNING TECHNIQUES. Spectrum of Engineering Sciences, 3(4), 818–828. Retrieved from </w:t>
      </w:r>
      <w:hyperlink r:id="rId28" w:history="1">
        <w:r w:rsidRPr="00B37F48">
          <w:rPr>
            <w:rStyle w:val="Hyperlink"/>
            <w:rFonts w:ascii="Century Gothic" w:hAnsi="Century Gothic" w:cs="Arial"/>
            <w:sz w:val="20"/>
            <w:szCs w:val="20"/>
          </w:rPr>
          <w:t>https://sesjournal.com/index.php/1/article/view/307</w:t>
        </w:r>
      </w:hyperlink>
    </w:p>
    <w:p w14:paraId="3E067BE4"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Arif, Haroon, et al. "Future Horizons: AI-Enhanced Threat Detection in Cloud Environments: Unveiling Opportunities for Research." International Journal of Multidisciplinary Sciences and Arts, vol. 3, no. 1, Jan. 2024, pp. 242-251, doi:10.47709/ijmdsa.v2i2.3452.</w:t>
      </w:r>
    </w:p>
    <w:p w14:paraId="19CBB851"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 xml:space="preserve">Bandara, F., Jayawickrama, U., Subasinghage, M. et al. Enhancing ERP Responsiveness Through Big Data Technologies: An Empirical Investigation. Inf Syst Front 26, 251–275 (2024). </w:t>
      </w:r>
      <w:hyperlink r:id="rId29" w:history="1">
        <w:r w:rsidRPr="00B37F48">
          <w:rPr>
            <w:rStyle w:val="Hyperlink"/>
            <w:rFonts w:ascii="Century Gothic" w:hAnsi="Century Gothic" w:cs="Arial"/>
            <w:sz w:val="20"/>
            <w:szCs w:val="20"/>
          </w:rPr>
          <w:t>https://doi.org/10.1007/s10796-023-10374-w</w:t>
        </w:r>
      </w:hyperlink>
    </w:p>
    <w:p w14:paraId="376AB0C7" w14:textId="77777777" w:rsidR="000043DF"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lastRenderedPageBreak/>
        <w:t>Chinta, P. C. R., Jha, K. M., Velaga, V., Moore, C., Routhu, K., &amp; SADARAM, G. (2024). Harnessing Big Data and AI-Driven ERP Systems to Enhance Cybersecurity Resilience in Real-Time Threat Environments. Available at SSRN 5151788.</w:t>
      </w:r>
    </w:p>
    <w:p w14:paraId="130C825C"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Chinta, P. C. R., Jha, K. M., Velaga, V., Moore, C., Routhu, K., &amp; SADARAM, G. (2024). Harnessing Big Data and AI-Driven ERP Systems to Enhance Cybersecurity Resilience in Real-Time Threat Environments. Available at SSRN 5151788.</w:t>
      </w:r>
    </w:p>
    <w:p w14:paraId="61F1C282"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Chinta, P. C. R., Jha, K. M., Velaga, V., Moore, C., Routhu, K., &amp; SADARAM, G. (2024). Harnessing Big Data and AI-Driven ERP Systems to Enhance Cybersecurity Resilience in Real-Time Threat Environments. Available at SSRN 5151788.</w:t>
      </w:r>
    </w:p>
    <w:p w14:paraId="12BFF32F"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Emami-Naeini, P., Dixon, H., Agarwal, Y., &amp; Cranor, L. F. (2019, May). Exploring how privacy and security factor into IoT device purchase behavior. In Proceedings of the 2019 CHI Conference on Human Factors in Computing Systems (pp. 1-12).</w:t>
      </w:r>
    </w:p>
    <w:p w14:paraId="68E11283"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 xml:space="preserve">Giovanna Culot, Matteo </w:t>
      </w:r>
      <w:proofErr w:type="spellStart"/>
      <w:r w:rsidRPr="00B37F48">
        <w:rPr>
          <w:rFonts w:ascii="Century Gothic" w:hAnsi="Century Gothic" w:cs="Arial"/>
          <w:sz w:val="20"/>
          <w:szCs w:val="20"/>
        </w:rPr>
        <w:t>Podrecca</w:t>
      </w:r>
      <w:proofErr w:type="spellEnd"/>
      <w:r w:rsidRPr="00B37F48">
        <w:rPr>
          <w:rFonts w:ascii="Century Gothic" w:hAnsi="Century Gothic" w:cs="Arial"/>
          <w:sz w:val="20"/>
          <w:szCs w:val="20"/>
        </w:rPr>
        <w:t xml:space="preserve">, Guido Nassimbeni, Artificial intelligence in supply chain management: A systematic literature review of empirical studies and research directions, Computers in Industry, Volume 162, 2024, 104132, ISSN 0166-3615, </w:t>
      </w:r>
      <w:hyperlink r:id="rId30" w:history="1">
        <w:r w:rsidRPr="00B37F48">
          <w:rPr>
            <w:rStyle w:val="Hyperlink"/>
            <w:rFonts w:ascii="Century Gothic" w:hAnsi="Century Gothic" w:cs="Arial"/>
            <w:sz w:val="20"/>
            <w:szCs w:val="20"/>
          </w:rPr>
          <w:t>https://doi.org/10.1016/j.compind.2024.104132</w:t>
        </w:r>
      </w:hyperlink>
      <w:r w:rsidRPr="00B37F48">
        <w:rPr>
          <w:rFonts w:ascii="Century Gothic" w:hAnsi="Century Gothic" w:cs="Arial"/>
          <w:sz w:val="20"/>
          <w:szCs w:val="20"/>
        </w:rPr>
        <w:t>.</w:t>
      </w:r>
    </w:p>
    <w:p w14:paraId="1D900D86"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Godbole, M., &amp; Josyula, H. P. (2024). Navigating the Future: A Comprehensive Analysis of AI, ML, ERP, and Oracle Integration in Financial Digital Transformation. International Journal of Computer Engineering and Technology, 15.</w:t>
      </w:r>
    </w:p>
    <w:p w14:paraId="3A6390AB" w14:textId="77777777" w:rsidR="000043DF" w:rsidRPr="00B37F48"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Gollangi</w:t>
      </w:r>
      <w:proofErr w:type="spellEnd"/>
      <w:r w:rsidRPr="00B37F48">
        <w:rPr>
          <w:rFonts w:ascii="Century Gothic" w:hAnsi="Century Gothic" w:cs="Arial"/>
          <w:sz w:val="20"/>
          <w:szCs w:val="20"/>
        </w:rPr>
        <w:t>, Hemanth Kumar &amp; Galla, Eswar Prasad &amp; Sunkara, Janardhana Rao &amp; Madhavaram, Chandrakanth &amp; Kuraku, Chandrababu. (2024). The Impact of AI and ML on ERP Systems and Supply Chain Management. Nanotechnology Perceptions. 20. 10.62441/nano-ntp.v20iS9.47.</w:t>
      </w:r>
    </w:p>
    <w:p w14:paraId="18B1B26F" w14:textId="77777777" w:rsidR="000043DF" w:rsidRPr="00B37F48"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Gollangi</w:t>
      </w:r>
      <w:proofErr w:type="spellEnd"/>
      <w:r w:rsidRPr="00B37F48">
        <w:rPr>
          <w:rFonts w:ascii="Century Gothic" w:hAnsi="Century Gothic" w:cs="Arial"/>
          <w:sz w:val="20"/>
          <w:szCs w:val="20"/>
        </w:rPr>
        <w:t>, Hemanth Kumar &amp; Galla, Eswar Prasad &amp; Sunkara, Janardhana Rao &amp; Madhavaram, Chandrakanth &amp; Kuraku, Chandrababu. (2024). The Impact of AI and ML on ERP Systems and Supply Chain Management. Nanotechnology Perceptions. 20. 10.62441/nano-ntp.v20iS9.47.</w:t>
      </w:r>
    </w:p>
    <w:p w14:paraId="74171CA5"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Iqbal, M., Sandila, M. A., &amp; Hassan, Z. U. (2025). Exploring IoT Secuirty, Privacy and Data Protection. Spectrum of Engineering Sciences, 3(3), 85-98.</w:t>
      </w:r>
    </w:p>
    <w:p w14:paraId="35B2DB5B"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Jawad, Z. N., &amp; Balázs, V. (2024). Machine learning-driven optimization of enterprise resource planning (ERP) systems: a comprehensive review. Beni-Suef University Journal of Basic and Applied Sciences, 13(1), 4.</w:t>
      </w:r>
    </w:p>
    <w:p w14:paraId="2995FDD0" w14:textId="77777777" w:rsidR="000043DF" w:rsidRPr="00B37F48"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Lakhamraju</w:t>
      </w:r>
      <w:proofErr w:type="spellEnd"/>
      <w:r w:rsidRPr="00B37F48">
        <w:rPr>
          <w:rFonts w:ascii="Century Gothic" w:hAnsi="Century Gothic" w:cs="Arial"/>
          <w:sz w:val="20"/>
          <w:szCs w:val="20"/>
        </w:rPr>
        <w:t>, M. V., Macha, K. B., Metha, S., Rai, A., &amp; Miriyal, N. S. (2025). Best of breed vs. single suite: The strategic advantage of multi-tool integration in enterprise resource planning. Journal of Information Systems Engineering and Management, 10.</w:t>
      </w:r>
    </w:p>
    <w:p w14:paraId="7A36E089" w14:textId="77777777" w:rsidR="000043DF" w:rsidRPr="00B37F48"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Machireddy</w:t>
      </w:r>
      <w:proofErr w:type="spellEnd"/>
      <w:r w:rsidRPr="00B37F48">
        <w:rPr>
          <w:rFonts w:ascii="Century Gothic" w:hAnsi="Century Gothic" w:cs="Arial"/>
          <w:sz w:val="20"/>
          <w:szCs w:val="20"/>
        </w:rPr>
        <w:t>, J. R., Rachakatla, S. K., &amp; Ravichandran, P. (2021). Leveraging AI and machine learning for data-driven business strategy: a comprehensive framework for analytics integration. African Journal of Artificial Intelligence and Sustainable Development, 1(2), 12-150.</w:t>
      </w:r>
    </w:p>
    <w:p w14:paraId="2650EF04"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 xml:space="preserve">Maleki </w:t>
      </w:r>
      <w:proofErr w:type="spellStart"/>
      <w:r w:rsidRPr="00B37F48">
        <w:rPr>
          <w:rFonts w:ascii="Century Gothic" w:hAnsi="Century Gothic" w:cs="Arial"/>
          <w:sz w:val="20"/>
          <w:szCs w:val="20"/>
        </w:rPr>
        <w:t>Varnosfaderani</w:t>
      </w:r>
      <w:proofErr w:type="spellEnd"/>
      <w:r w:rsidRPr="00B37F48">
        <w:rPr>
          <w:rFonts w:ascii="Century Gothic" w:hAnsi="Century Gothic" w:cs="Arial"/>
          <w:sz w:val="20"/>
          <w:szCs w:val="20"/>
        </w:rPr>
        <w:t xml:space="preserve">, S., &amp; Forouzanfar, M. (2024). The Role of AI in Hospitals and Clinics: Transforming Healthcare in the 21st Century. Bioengineering (Basel, Switzerland), 11(4), 337. </w:t>
      </w:r>
      <w:hyperlink r:id="rId31" w:history="1">
        <w:r w:rsidRPr="00B37F48">
          <w:rPr>
            <w:rStyle w:val="Hyperlink"/>
            <w:rFonts w:ascii="Century Gothic" w:hAnsi="Century Gothic" w:cs="Arial"/>
            <w:sz w:val="20"/>
            <w:szCs w:val="20"/>
          </w:rPr>
          <w:t>https://doi.org/10.3390/bioengineering11040337</w:t>
        </w:r>
      </w:hyperlink>
    </w:p>
    <w:p w14:paraId="09EE410D"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Mandava, H. A. R. I. P. R. A. S. A. D. (2024). Streamlining enterprise resource planning through digital technologies. </w:t>
      </w:r>
      <w:r w:rsidRPr="00B37F48">
        <w:rPr>
          <w:rFonts w:ascii="Century Gothic" w:hAnsi="Century Gothic" w:cs="Arial"/>
          <w:i/>
          <w:iCs/>
          <w:sz w:val="20"/>
          <w:szCs w:val="20"/>
        </w:rPr>
        <w:t>Journal of Advanced Engineering Technology. ResearchGate</w:t>
      </w:r>
      <w:r w:rsidRPr="00B37F48">
        <w:rPr>
          <w:rFonts w:ascii="Century Gothic" w:hAnsi="Century Gothic" w:cs="Arial"/>
          <w:sz w:val="20"/>
          <w:szCs w:val="20"/>
        </w:rPr>
        <w:t>.</w:t>
      </w:r>
    </w:p>
    <w:p w14:paraId="144245F9"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Mandava, H. A. R. I. P. R. A. S. A. D. (2024). Streamlining enterprise resource planning through digital technologies. </w:t>
      </w:r>
      <w:r w:rsidRPr="00B37F48">
        <w:rPr>
          <w:rFonts w:ascii="Century Gothic" w:hAnsi="Century Gothic" w:cs="Arial"/>
          <w:i/>
          <w:iCs/>
          <w:sz w:val="20"/>
          <w:szCs w:val="20"/>
        </w:rPr>
        <w:t>Journal of Advanced Engineering Technology. ResearchGate</w:t>
      </w:r>
      <w:r w:rsidRPr="00B37F48">
        <w:rPr>
          <w:rFonts w:ascii="Century Gothic" w:hAnsi="Century Gothic" w:cs="Arial"/>
          <w:sz w:val="20"/>
          <w:szCs w:val="20"/>
        </w:rPr>
        <w:t>.</w:t>
      </w:r>
    </w:p>
    <w:p w14:paraId="4D83286A" w14:textId="77777777" w:rsidR="000043DF" w:rsidRPr="00B37F48"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Mhaskey</w:t>
      </w:r>
      <w:proofErr w:type="spellEnd"/>
      <w:r w:rsidRPr="00B37F48">
        <w:rPr>
          <w:rFonts w:ascii="Century Gothic" w:hAnsi="Century Gothic" w:cs="Arial"/>
          <w:sz w:val="20"/>
          <w:szCs w:val="20"/>
        </w:rPr>
        <w:t>, S. V. (2024). Integration of Artificial Intelligence (AI) in Enterprise Resource Planning (ERP) Systems: Opportunities, Challenges, and Implications.</w:t>
      </w:r>
    </w:p>
    <w:p w14:paraId="3BB244DF"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Muhammad Iqbal, Dr. Shandana, Maria Ghani, Shams Tabrez, &amp; Aurangzeb Khan Mehsud*. (2023). Scope of Artificial Intelligence in Enhancement of Emergency Rescue Services: Future Prospects. Al-Qan</w:t>
      </w:r>
      <w:r w:rsidRPr="00B37F48">
        <w:rPr>
          <w:rFonts w:ascii="Calibri" w:hAnsi="Calibri" w:cs="Calibri"/>
          <w:sz w:val="20"/>
          <w:szCs w:val="20"/>
        </w:rPr>
        <w:t>ṭ</w:t>
      </w:r>
      <w:r w:rsidRPr="00B37F48">
        <w:rPr>
          <w:rFonts w:ascii="Century Gothic" w:hAnsi="Century Gothic" w:cs="Arial"/>
          <w:sz w:val="20"/>
          <w:szCs w:val="20"/>
        </w:rPr>
        <w:t xml:space="preserve">ara, 9(3). Retrieved from </w:t>
      </w:r>
      <w:hyperlink r:id="rId32" w:history="1">
        <w:r w:rsidRPr="00B37F48">
          <w:rPr>
            <w:rStyle w:val="Hyperlink"/>
            <w:rFonts w:ascii="Century Gothic" w:hAnsi="Century Gothic" w:cs="Arial"/>
            <w:sz w:val="20"/>
            <w:szCs w:val="20"/>
          </w:rPr>
          <w:t>https://alqantarajournal.com/index.php/Journal/article/view/469</w:t>
        </w:r>
      </w:hyperlink>
    </w:p>
    <w:p w14:paraId="4108FB19"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Prakash, D. (2024). Data-driven management: The impact of big data analytics on organizational performance. In International Journal for Global Academic &amp; Scientific Research (Vol. 3, No. 2, pp. 12-23). International Consortium of Academic Professionals for Scientific Research.</w:t>
      </w:r>
    </w:p>
    <w:p w14:paraId="1095D0FE"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lastRenderedPageBreak/>
        <w:t>Rajalakshmi, M &amp; Nagaraju, E. &amp; Kumari, T. (2024). Ai-Driven Solutions for Supply Chain Management. Journal of Informatics Education and Research. 4. 1526-4726. 10.52783/jier.v4i2.849.</w:t>
      </w:r>
    </w:p>
    <w:p w14:paraId="5E7F4AC2" w14:textId="77777777" w:rsidR="000043DF" w:rsidRDefault="000043DF" w:rsidP="000043DF">
      <w:pPr>
        <w:spacing w:after="0" w:line="240" w:lineRule="auto"/>
        <w:ind w:left="720" w:hanging="720"/>
        <w:jc w:val="both"/>
        <w:rPr>
          <w:rFonts w:ascii="Century Gothic" w:hAnsi="Century Gothic" w:cs="Arial"/>
          <w:sz w:val="20"/>
          <w:szCs w:val="20"/>
        </w:rPr>
      </w:pPr>
      <w:proofErr w:type="spellStart"/>
      <w:r w:rsidRPr="00B37F48">
        <w:rPr>
          <w:rFonts w:ascii="Century Gothic" w:hAnsi="Century Gothic" w:cs="Arial"/>
          <w:sz w:val="20"/>
          <w:szCs w:val="20"/>
        </w:rPr>
        <w:t>Sarferaz</w:t>
      </w:r>
      <w:proofErr w:type="spellEnd"/>
      <w:r w:rsidRPr="00B37F48">
        <w:rPr>
          <w:rFonts w:ascii="Century Gothic" w:hAnsi="Century Gothic" w:cs="Arial"/>
          <w:sz w:val="20"/>
          <w:szCs w:val="20"/>
        </w:rPr>
        <w:t>, S. (2024). ERP Reference Artificial Intelligence Technology. In Embedding Artificial Intelligence into ERP Software: A Conceptual View on Business AI with Examples from SAP S/4HANA (pp. 93-107). Cham: Springer Nature Switzerland.</w:t>
      </w:r>
    </w:p>
    <w:p w14:paraId="5463CDF1"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Sarikaya, E., Brockhaus, B., Fertig, A., Ranzau, H., Stanula, P., &amp; Walther, J. (2021). Data driven production–application fields, solutions and benefits.</w:t>
      </w:r>
    </w:p>
    <w:p w14:paraId="13E06BBF"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Singh, V. (2025). AI-Driven ERP Evolution: Enhancing Supply Chain Resilience with Neural Networks and Predictive LSTM Models. European Journal of Advances in Engineering and Technology, 12(2), 47-52.</w:t>
      </w:r>
    </w:p>
    <w:p w14:paraId="23924605"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Singh, Vinay. (2025). AI-Driven ERP Evolution: Enhancing Supply Chain Resilience with Neural Networks and Predictive LSTM Models. 12. 47-52.</w:t>
      </w:r>
    </w:p>
    <w:p w14:paraId="3D94FA2B"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Singh, Vinay. (2025). AI-Driven ERP Evolution: Enhancing Supply Chain Resilience with Neural Networks and Predictive LSTM Models. 12. 47-52.</w:t>
      </w:r>
    </w:p>
    <w:p w14:paraId="174E20FC"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Syed, Z. A., Dapaah, E. M. M. A. N. U. E. L., Mapfaza, G. L. O. R. I. A., Remias, T. I. C. H. A. O. N. A., &amp; Mupa, M. N. (2024). Enhancing supply chain resilience with cloud-based ERP systems'. IRE Journals, 8(2), 106-128.</w:t>
      </w:r>
    </w:p>
    <w:p w14:paraId="2B542376"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 xml:space="preserve">Tsolakis, N., Schumacher, R., Dora, M. et al. Artificial intelligence and blockchain implementation in supply chains: a pathway to sustainability and data </w:t>
      </w:r>
      <w:proofErr w:type="gramStart"/>
      <w:r w:rsidRPr="00B37F48">
        <w:rPr>
          <w:rFonts w:ascii="Century Gothic" w:hAnsi="Century Gothic" w:cs="Arial"/>
          <w:sz w:val="20"/>
          <w:szCs w:val="20"/>
        </w:rPr>
        <w:t>monetisation?.</w:t>
      </w:r>
      <w:proofErr w:type="gramEnd"/>
      <w:r w:rsidRPr="00B37F48">
        <w:rPr>
          <w:rFonts w:ascii="Century Gothic" w:hAnsi="Century Gothic" w:cs="Arial"/>
          <w:sz w:val="20"/>
          <w:szCs w:val="20"/>
        </w:rPr>
        <w:t xml:space="preserve"> Ann Oper Res 327, 157–210 (2023). </w:t>
      </w:r>
      <w:hyperlink r:id="rId33" w:history="1">
        <w:r w:rsidRPr="00B37F48">
          <w:rPr>
            <w:rStyle w:val="Hyperlink"/>
            <w:rFonts w:ascii="Century Gothic" w:hAnsi="Century Gothic" w:cs="Arial"/>
            <w:sz w:val="20"/>
            <w:szCs w:val="20"/>
          </w:rPr>
          <w:t>https://doi.org/10.1007/s10479-022-04785-2</w:t>
        </w:r>
      </w:hyperlink>
    </w:p>
    <w:p w14:paraId="55E13D62"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Vaid, A., &amp; Sharma, C. (2022). Leveraging SAP and artificial intelligence for optimized enterprise resource planning: Enhancing efficiency, automation, and decision-making. DOI https://doi. org/10.30574/wjarr, 3.</w:t>
      </w:r>
    </w:p>
    <w:p w14:paraId="3CFCB86F"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Wijesinghe, S., Nanayakkara, I., Pathirana, R., Wickramarachchi, R., &amp; Fernando, I. (2024, April). Impact of IoT integration on enterprise resource planning (ERP) systems: A comprehensive literature analysis. In 2024 International Research Conference on Smart Computing and Systems Engineering (SCSE) (Vol. 7, pp. 1-5). IEEE.</w:t>
      </w:r>
    </w:p>
    <w:p w14:paraId="463C6060"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Yablonsky, S. (2019). Multidimensional data-driven artificial intelligence innovation. Technology innovation management review, 9(12), 16-28.</w:t>
      </w:r>
    </w:p>
    <w:p w14:paraId="154A2BDA" w14:textId="77777777" w:rsidR="000043DF" w:rsidRPr="00B37F48" w:rsidRDefault="000043DF" w:rsidP="000043DF">
      <w:pPr>
        <w:spacing w:after="0" w:line="240" w:lineRule="auto"/>
        <w:ind w:left="720" w:hanging="720"/>
        <w:jc w:val="both"/>
        <w:rPr>
          <w:rFonts w:ascii="Century Gothic" w:hAnsi="Century Gothic" w:cs="Arial"/>
          <w:sz w:val="20"/>
          <w:szCs w:val="20"/>
        </w:rPr>
      </w:pPr>
      <w:r w:rsidRPr="00B37F48">
        <w:rPr>
          <w:rFonts w:ascii="Century Gothic" w:hAnsi="Century Gothic" w:cs="Arial"/>
          <w:sz w:val="20"/>
          <w:szCs w:val="20"/>
        </w:rPr>
        <w:t>Zaman, S. (2024). A systematic review of ERP and CRM integration for sustainable business and data management in logistics and supply chain industry.</w:t>
      </w:r>
    </w:p>
    <w:p w14:paraId="03DA93E6" w14:textId="77777777" w:rsidR="00555509" w:rsidRPr="00555509" w:rsidRDefault="00555509"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73689300" w14:textId="77777777" w:rsidR="00555509" w:rsidRDefault="00555509"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51EF3766"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1CE334B7"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2984CD5F"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0C3B9644"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5A53356D"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2F2CDE98"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0880703E"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46E1152E" w14:textId="77777777" w:rsidR="000043DF"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156BEE40" w14:textId="77777777" w:rsidR="00542541" w:rsidRDefault="00542541"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0BEA6AA1" w14:textId="77777777" w:rsidR="000043DF" w:rsidRPr="00555509" w:rsidRDefault="000043DF" w:rsidP="00555509">
      <w:pPr>
        <w:spacing w:line="256" w:lineRule="auto"/>
        <w:rPr>
          <w:rFonts w:ascii="Century Gothic" w:eastAsia="Calibri" w:hAnsi="Century Gothic" w:cs="Times New Roman"/>
          <w:color w:val="222222"/>
          <w:kern w:val="0"/>
          <w:sz w:val="20"/>
          <w:szCs w:val="20"/>
          <w:shd w:val="clear" w:color="auto" w:fill="FFFFFF"/>
          <w14:ligatures w14:val="none"/>
        </w:rPr>
      </w:pPr>
    </w:p>
    <w:p w14:paraId="671AF48C" w14:textId="0106C1DC" w:rsidR="00555509" w:rsidRPr="00542541" w:rsidRDefault="00555509" w:rsidP="00542541">
      <w:pPr>
        <w:spacing w:line="256" w:lineRule="auto"/>
        <w:rPr>
          <w:rFonts w:ascii="Century Gothic" w:eastAsia="Calibri" w:hAnsi="Century Gothic" w:cs="Times New Roman"/>
          <w:color w:val="222222"/>
          <w:kern w:val="0"/>
          <w:sz w:val="20"/>
          <w:szCs w:val="20"/>
          <w:u w:val="single"/>
          <w:shd w:val="clear" w:color="auto" w:fill="FFFFFF"/>
          <w14:ligatures w14:val="none"/>
        </w:rPr>
      </w:pPr>
      <w:r w:rsidRPr="00555509">
        <w:rPr>
          <w:rFonts w:ascii="Calibri" w:eastAsia="Calibri" w:hAnsi="Calibri" w:cs="Times New Roman"/>
          <w:noProof/>
          <w:kern w:val="0"/>
          <w:sz w:val="22"/>
          <w:szCs w:val="22"/>
          <w14:ligatures w14:val="none"/>
        </w:rPr>
        <mc:AlternateContent>
          <mc:Choice Requires="wps">
            <w:drawing>
              <wp:anchor distT="0" distB="0" distL="0" distR="0" simplePos="0" relativeHeight="251683840" behindDoc="0" locked="0" layoutInCell="1" allowOverlap="1" wp14:anchorId="30C94844" wp14:editId="34E618EB">
                <wp:simplePos x="0" y="0"/>
                <wp:positionH relativeFrom="margin">
                  <wp:posOffset>1466215</wp:posOffset>
                </wp:positionH>
                <wp:positionV relativeFrom="paragraph">
                  <wp:posOffset>5715</wp:posOffset>
                </wp:positionV>
                <wp:extent cx="4086225" cy="476250"/>
                <wp:effectExtent l="0" t="0" r="9525" b="0"/>
                <wp:wrapNone/>
                <wp:docPr id="21244098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6225" cy="476250"/>
                        </a:xfrm>
                        <a:prstGeom prst="rect">
                          <a:avLst/>
                        </a:prstGeom>
                        <a:solidFill>
                          <a:srgbClr val="FFFFFF"/>
                        </a:solidFill>
                        <a:ln>
                          <a:noFill/>
                        </a:ln>
                      </wps:spPr>
                      <wps:txbx>
                        <w:txbxContent>
                          <w:p w14:paraId="6A28C2F4" w14:textId="77777777" w:rsidR="00555509" w:rsidRDefault="00555509" w:rsidP="00555509">
                            <w:pPr>
                              <w:pStyle w:val="Footer1"/>
                              <w:jc w:val="both"/>
                              <w:rPr>
                                <w:rFonts w:ascii="Century Gothic" w:eastAsia="Century Gothic" w:hAnsi="Century Gothic" w:cs="Century Gothic"/>
                                <w:sz w:val="12"/>
                                <w:szCs w:val="12"/>
                              </w:rPr>
                            </w:pPr>
                            <w:r>
                              <w:rPr>
                                <w:rFonts w:ascii="Century Gothic" w:hAnsi="Century Gothic"/>
                                <w:sz w:val="12"/>
                                <w:szCs w:val="12"/>
                              </w:rPr>
                              <w:t>2025 by the authors; The Asian Academy of Business and social science research Ltd Pakistan. This is an open access article distributed under the terms and conditions of the Creative Commons Attribution (CC-BY) license (</w:t>
                            </w:r>
                            <w:hyperlink r:id="rId34" w:history="1">
                              <w:r>
                                <w:rPr>
                                  <w:rStyle w:val="Hyperlink1"/>
                                </w:rPr>
                                <w:t>http://creativecommons.org/licenses/by/4.0/</w:t>
                              </w:r>
                            </w:hyperlink>
                            <w:r>
                              <w:rPr>
                                <w:rFonts w:ascii="Century Gothic" w:hAnsi="Century Gothic"/>
                                <w:sz w:val="12"/>
                                <w:szCs w:val="12"/>
                              </w:rPr>
                              <w:t xml:space="preserve">). </w:t>
                            </w:r>
                          </w:p>
                          <w:p w14:paraId="38CBF74A" w14:textId="77777777" w:rsidR="00555509" w:rsidRDefault="00555509" w:rsidP="00555509">
                            <w:pPr>
                              <w:pStyle w:val="Body"/>
                              <w:rPr>
                                <w:rFonts w:ascii="Times New Roman" w:hAnsi="Times New Roman" w:cs="Times New Roman"/>
                                <w:color w:val="auto"/>
                                <w:sz w:val="20"/>
                                <w:szCs w:val="20"/>
                              </w:rPr>
                            </w:pPr>
                          </w:p>
                        </w:txbxContent>
                      </wps:txbx>
                      <wps:bodyPr vertOverflow="clip" horzOverflow="clip" vert="horz" wrap="square" lIns="45720" tIns="45720" rIns="45720" bIns="45720" anchor="ctr"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94844" id="Rectangle 7" o:spid="_x0000_s1026" style="position:absolute;margin-left:115.45pt;margin-top:.45pt;width:321.75pt;height:37.5pt;z-index:251683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" stroked="f">
                <v:textbox inset="3.6pt,,3.6pt">
                  <w:txbxContent>
                    <w:p w14:paraId="6A28C2F4" w14:textId="77777777" w:rsidR="00555509" w:rsidRDefault="00555509" w:rsidP="00555509">
                      <w:pPr>
                        <w:pStyle w:val="Footer1"/>
                        <w:jc w:val="both"/>
                        <w:rPr>
                          <w:rFonts w:ascii="Century Gothic" w:eastAsia="Century Gothic" w:hAnsi="Century Gothic" w:cs="Century Gothic"/>
                          <w:sz w:val="12"/>
                          <w:szCs w:val="12"/>
                        </w:rPr>
                      </w:pPr>
                      <w:r>
                        <w:rPr>
                          <w:rFonts w:ascii="Century Gothic" w:hAnsi="Century Gothic"/>
                          <w:sz w:val="12"/>
                          <w:szCs w:val="12"/>
                        </w:rPr>
                        <w:t>2025 by the authors; The Asian Academy of Business and social science research Ltd Pakistan. This is an open access article distributed under the terms and conditions of the Creative Commons Attribution (CC-BY) license (</w:t>
                      </w:r>
                      <w:hyperlink r:id="rId35" w:history="1">
                        <w:r>
                          <w:rPr>
                            <w:rStyle w:val="Hyperlink1"/>
                          </w:rPr>
                          <w:t>http://creativecommons.org/licenses/by/4.0/</w:t>
                        </w:r>
                      </w:hyperlink>
                      <w:r>
                        <w:rPr>
                          <w:rFonts w:ascii="Century Gothic" w:hAnsi="Century Gothic"/>
                          <w:sz w:val="12"/>
                          <w:szCs w:val="12"/>
                        </w:rPr>
                        <w:t xml:space="preserve">). </w:t>
                      </w:r>
                    </w:p>
                    <w:p w14:paraId="38CBF74A" w14:textId="77777777" w:rsidR="00555509" w:rsidRDefault="00555509" w:rsidP="00555509">
                      <w:pPr>
                        <w:pStyle w:val="Body"/>
                        <w:rPr>
                          <w:rFonts w:ascii="Times New Roman" w:hAnsi="Times New Roman" w:cs="Times New Roman"/>
                          <w:color w:val="auto"/>
                          <w:sz w:val="20"/>
                          <w:szCs w:val="20"/>
                        </w:rPr>
                      </w:pPr>
                    </w:p>
                  </w:txbxContent>
                </v:textbox>
                <w10:wrap anchorx="margin"/>
              </v:rect>
            </w:pict>
          </mc:Fallback>
        </mc:AlternateContent>
      </w:r>
      <w:r w:rsidRPr="00555509">
        <w:rPr>
          <w:rFonts w:ascii="Century Gothic" w:eastAsia="Century Gothic" w:hAnsi="Century Gothic" w:cs="Century Gothic"/>
          <w:kern w:val="0"/>
          <w:sz w:val="22"/>
          <w:szCs w:val="22"/>
          <w14:ligatures w14:val="none"/>
        </w:rPr>
        <w:t xml:space="preserve"> </w:t>
      </w:r>
      <w:r w:rsidRPr="00555509">
        <w:rPr>
          <w:rFonts w:ascii="Century Gothic" w:eastAsia="Century Gothic" w:hAnsi="Century Gothic" w:cs="Century Gothic"/>
          <w:noProof/>
          <w:kern w:val="0"/>
          <w:sz w:val="22"/>
          <w:szCs w:val="22"/>
          <w14:ligatures w14:val="none"/>
        </w:rPr>
        <w:drawing>
          <wp:inline distT="0" distB="0" distL="0" distR="0" wp14:anchorId="7A56BC65" wp14:editId="6C866467">
            <wp:extent cx="1409700" cy="495300"/>
            <wp:effectExtent l="0" t="0" r="0" b="0"/>
            <wp:docPr id="4" name="Picture 6" descr="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icture 9"/>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p>
    <w:sectPr w:rsidR="00555509" w:rsidRPr="00542541" w:rsidSect="00B80E59">
      <w:headerReference w:type="even" r:id="rId37"/>
      <w:headerReference w:type="default" r:id="rId38"/>
      <w:footerReference w:type="even" r:id="rId39"/>
      <w:footerReference w:type="default" r:id="rId40"/>
      <w:headerReference w:type="first" r:id="rId41"/>
      <w:footerReference w:type="first" r:id="rId42"/>
      <w:pgSz w:w="11906" w:h="16838" w:code="9"/>
      <w:pgMar w:top="1440" w:right="1440" w:bottom="1440" w:left="1440" w:header="432" w:footer="432" w:gutter="0"/>
      <w:pgNumType w:start="1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05E0B" w14:textId="77777777" w:rsidR="006B7215" w:rsidRDefault="006B7215" w:rsidP="00B37F48">
      <w:pPr>
        <w:spacing w:after="0" w:line="240" w:lineRule="auto"/>
      </w:pPr>
      <w:r>
        <w:separator/>
      </w:r>
    </w:p>
  </w:endnote>
  <w:endnote w:type="continuationSeparator" w:id="0">
    <w:p w14:paraId="51C1D361" w14:textId="77777777" w:rsidR="006B7215" w:rsidRDefault="006B7215" w:rsidP="00B37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arnock Pro">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464994"/>
      <w:docPartObj>
        <w:docPartGallery w:val="Page Numbers (Bottom of Page)"/>
        <w:docPartUnique/>
      </w:docPartObj>
    </w:sdtPr>
    <w:sdtEndPr>
      <w:rPr>
        <w:noProof/>
      </w:rPr>
    </w:sdtEndPr>
    <w:sdtContent>
      <w:p w14:paraId="41F58A02" w14:textId="2B0CB179" w:rsidR="00B80E59" w:rsidRDefault="00B80E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882C7E" w14:textId="77777777" w:rsidR="00B80E59" w:rsidRDefault="00B80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E97C" w14:textId="77777777" w:rsidR="003F7B1B" w:rsidRDefault="003F7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3630747"/>
      <w:docPartObj>
        <w:docPartGallery w:val="Page Numbers (Bottom of Page)"/>
        <w:docPartUnique/>
      </w:docPartObj>
    </w:sdtPr>
    <w:sdtEndPr>
      <w:rPr>
        <w:noProof/>
      </w:rPr>
    </w:sdtEndPr>
    <w:sdtContent>
      <w:p w14:paraId="1D4D0E24" w14:textId="4230E853" w:rsidR="00B80E59" w:rsidRDefault="00B80E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D0D376" w14:textId="77777777" w:rsidR="00B80E59" w:rsidRDefault="00B80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284A1" w14:textId="77777777" w:rsidR="006B7215" w:rsidRDefault="006B7215" w:rsidP="00B37F48">
      <w:pPr>
        <w:spacing w:after="0" w:line="240" w:lineRule="auto"/>
      </w:pPr>
      <w:r>
        <w:separator/>
      </w:r>
    </w:p>
  </w:footnote>
  <w:footnote w:type="continuationSeparator" w:id="0">
    <w:p w14:paraId="0A3378B0" w14:textId="77777777" w:rsidR="006B7215" w:rsidRDefault="006B7215" w:rsidP="00B37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0AFA" w14:textId="77777777" w:rsidR="00BD2AF3" w:rsidRPr="00BD2AF3" w:rsidRDefault="00BD2AF3" w:rsidP="00BD2AF3">
    <w:pPr>
      <w:tabs>
        <w:tab w:val="center" w:pos="4680"/>
        <w:tab w:val="right" w:pos="9360"/>
      </w:tabs>
      <w:spacing w:after="0" w:line="240" w:lineRule="auto"/>
      <w:rPr>
        <w:rFonts w:ascii="Century Gothic" w:eastAsia="Calibri" w:hAnsi="Century Gothic" w:cs="Arial"/>
        <w:b/>
        <w:bCs/>
        <w:kern w:val="0"/>
        <w:sz w:val="20"/>
        <w:szCs w:val="20"/>
        <w:lang w:val="en-GB"/>
        <w14:ligatures w14:val="none"/>
      </w:rPr>
    </w:pPr>
  </w:p>
  <w:p w14:paraId="1A9A136F" w14:textId="77777777" w:rsidR="00BD2AF3" w:rsidRDefault="00BD2AF3" w:rsidP="00BD2AF3">
    <w:pPr>
      <w:tabs>
        <w:tab w:val="center" w:pos="4680"/>
        <w:tab w:val="right" w:pos="9360"/>
      </w:tabs>
      <w:spacing w:after="0" w:line="240" w:lineRule="auto"/>
      <w:rPr>
        <w:rFonts w:ascii="Century Gothic" w:eastAsia="Calibri" w:hAnsi="Century Gothic" w:cs="Arial"/>
        <w:b/>
        <w:bCs/>
        <w:kern w:val="0"/>
        <w:sz w:val="20"/>
        <w:szCs w:val="20"/>
        <w:lang w:val="en-GB"/>
        <w14:ligatures w14:val="none"/>
      </w:rPr>
    </w:pPr>
  </w:p>
  <w:p w14:paraId="217C7E9C" w14:textId="77777777" w:rsidR="00BD2AF3" w:rsidRDefault="00BD2AF3" w:rsidP="00BD2AF3">
    <w:pPr>
      <w:tabs>
        <w:tab w:val="center" w:pos="4680"/>
        <w:tab w:val="right" w:pos="9360"/>
      </w:tabs>
      <w:spacing w:after="0" w:line="240" w:lineRule="auto"/>
      <w:rPr>
        <w:rFonts w:ascii="Century Gothic" w:eastAsia="Calibri" w:hAnsi="Century Gothic" w:cs="Arial"/>
        <w:b/>
        <w:bCs/>
        <w:kern w:val="0"/>
        <w:sz w:val="20"/>
        <w:szCs w:val="20"/>
        <w:lang w:val="en-GB"/>
        <w14:ligatures w14:val="none"/>
      </w:rPr>
    </w:pPr>
  </w:p>
  <w:p w14:paraId="15298674" w14:textId="5A6C188F" w:rsidR="000B23EF" w:rsidRPr="00BD2AF3" w:rsidRDefault="00BD2AF3" w:rsidP="00BD2AF3">
    <w:pPr>
      <w:tabs>
        <w:tab w:val="center" w:pos="4680"/>
        <w:tab w:val="right" w:pos="9360"/>
      </w:tabs>
      <w:spacing w:after="0" w:line="240" w:lineRule="auto"/>
      <w:rPr>
        <w:rFonts w:ascii="Century Gothic" w:eastAsia="SimSun" w:hAnsi="Century Gothic" w:cs="Arial"/>
        <w:b/>
        <w:bCs/>
        <w:color w:val="000000"/>
        <w:kern w:val="0"/>
        <w:sz w:val="20"/>
        <w:szCs w:val="20"/>
        <w:lang w:bidi="en-US"/>
        <w14:ligatures w14:val="none"/>
      </w:rPr>
    </w:pPr>
    <w:r w:rsidRPr="00BD2AF3">
      <w:rPr>
        <w:rFonts w:ascii="Calibri" w:eastAsia="Calibri" w:hAnsi="Calibri" w:cs="Times New Roman"/>
        <w:noProof/>
        <w:kern w:val="0"/>
        <w:sz w:val="22"/>
        <w:szCs w:val="22"/>
        <w14:ligatures w14:val="none"/>
      </w:rPr>
      <mc:AlternateContent>
        <mc:Choice Requires="wps">
          <w:drawing>
            <wp:anchor distT="4294967295" distB="4294967295" distL="114300" distR="114300" simplePos="0" relativeHeight="251662336" behindDoc="0" locked="0" layoutInCell="1" allowOverlap="1" wp14:anchorId="3FDEF20B" wp14:editId="66F85514">
              <wp:simplePos x="0" y="0"/>
              <wp:positionH relativeFrom="margin">
                <wp:align>left</wp:align>
              </wp:positionH>
              <wp:positionV relativeFrom="paragraph">
                <wp:posOffset>166370</wp:posOffset>
              </wp:positionV>
              <wp:extent cx="5734050" cy="6350"/>
              <wp:effectExtent l="0" t="0" r="19050" b="31750"/>
              <wp:wrapNone/>
              <wp:docPr id="175612162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34050" cy="63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1D98BC" id="Straight Connector 5" o:spid="_x0000_s1026" style="position:absolute;z-index:25166233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13.1pt" to="45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" strokeweight="1pt">
              <v:stroke joinstyle="miter"/>
              <o:lock v:ext="edit" shapetype="f"/>
              <w10:wrap anchorx="margin"/>
            </v:line>
          </w:pict>
        </mc:Fallback>
      </mc:AlternateContent>
    </w:r>
    <w:r w:rsidRPr="00BD2AF3">
      <w:rPr>
        <w:rFonts w:ascii="Century Gothic" w:eastAsia="Calibri" w:hAnsi="Century Gothic" w:cs="Arial"/>
        <w:b/>
        <w:bCs/>
        <w:kern w:val="0"/>
        <w:sz w:val="20"/>
        <w:szCs w:val="20"/>
        <w:lang w:val="en-GB"/>
        <w14:ligatures w14:val="none"/>
      </w:rPr>
      <w:t>The Asian Bulletin of Big Data Management</w:t>
    </w:r>
    <w:r w:rsidRPr="00BD2AF3">
      <w:rPr>
        <w:rFonts w:ascii="Century Gothic" w:eastAsia="SimSun" w:hAnsi="Century Gothic" w:cs="Arial"/>
        <w:b/>
        <w:bCs/>
        <w:color w:val="000000"/>
        <w:kern w:val="0"/>
        <w:sz w:val="20"/>
        <w:szCs w:val="20"/>
        <w:lang w:bidi="en-US"/>
        <w14:ligatures w14:val="none"/>
      </w:rPr>
      <w:tab/>
      <w:t xml:space="preserve">                                                                 5(2),1</w:t>
    </w:r>
    <w:r w:rsidR="00B80E59">
      <w:rPr>
        <w:rFonts w:ascii="Century Gothic" w:eastAsia="SimSun" w:hAnsi="Century Gothic" w:cs="Arial"/>
        <w:b/>
        <w:bCs/>
        <w:color w:val="000000"/>
        <w:kern w:val="0"/>
        <w:sz w:val="20"/>
        <w:szCs w:val="20"/>
        <w:lang w:bidi="en-US"/>
        <w14:ligatures w14:val="none"/>
      </w:rPr>
      <w:t>15</w:t>
    </w:r>
    <w:r w:rsidRPr="00BD2AF3">
      <w:rPr>
        <w:rFonts w:ascii="Century Gothic" w:eastAsia="SimSun" w:hAnsi="Century Gothic" w:cs="Arial"/>
        <w:b/>
        <w:bCs/>
        <w:color w:val="000000"/>
        <w:kern w:val="0"/>
        <w:sz w:val="20"/>
        <w:szCs w:val="20"/>
        <w:lang w:bidi="en-US"/>
        <w14:ligatures w14:val="none"/>
      </w:rPr>
      <w:t>-1</w:t>
    </w:r>
    <w:r w:rsidR="00B80E59">
      <w:rPr>
        <w:rFonts w:ascii="Century Gothic" w:eastAsia="SimSun" w:hAnsi="Century Gothic" w:cs="Arial"/>
        <w:b/>
        <w:bCs/>
        <w:color w:val="000000"/>
        <w:kern w:val="0"/>
        <w:sz w:val="20"/>
        <w:szCs w:val="20"/>
        <w:lang w:bidi="en-US"/>
        <w14:ligatures w14:val="none"/>
      </w:rPr>
      <w:t>28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6AA12" w14:textId="77777777" w:rsidR="0084144B" w:rsidRPr="0084144B" w:rsidRDefault="0084144B" w:rsidP="0084144B">
    <w:pPr>
      <w:tabs>
        <w:tab w:val="center" w:pos="4680"/>
        <w:tab w:val="right" w:pos="9360"/>
      </w:tabs>
      <w:spacing w:after="0" w:line="240" w:lineRule="auto"/>
      <w:rPr>
        <w:rFonts w:ascii="Calibri" w:eastAsia="Times New Roman" w:hAnsi="Calibri" w:cs="Times New Roman"/>
        <w:b/>
        <w:bCs/>
        <w:kern w:val="0"/>
        <w:sz w:val="22"/>
        <w:szCs w:val="22"/>
        <w:lang w:eastAsia="x-none"/>
        <w14:ligatures w14:val="none"/>
      </w:rPr>
    </w:pPr>
  </w:p>
  <w:p w14:paraId="6ABAC9D3" w14:textId="77777777" w:rsidR="0084144B" w:rsidRDefault="0084144B" w:rsidP="0084144B">
    <w:pPr>
      <w:tabs>
        <w:tab w:val="center" w:pos="4680"/>
        <w:tab w:val="right" w:pos="9360"/>
      </w:tabs>
      <w:spacing w:after="0" w:line="240" w:lineRule="auto"/>
      <w:rPr>
        <w:rFonts w:ascii="Calibri" w:eastAsia="Times New Roman" w:hAnsi="Calibri" w:cs="Times New Roman"/>
        <w:b/>
        <w:bCs/>
        <w:kern w:val="0"/>
        <w:sz w:val="22"/>
        <w:szCs w:val="22"/>
        <w:lang w:eastAsia="x-none"/>
        <w14:ligatures w14:val="none"/>
      </w:rPr>
    </w:pPr>
  </w:p>
  <w:p w14:paraId="42292E26" w14:textId="77777777" w:rsidR="0084144B" w:rsidRDefault="0084144B" w:rsidP="0084144B">
    <w:pPr>
      <w:tabs>
        <w:tab w:val="center" w:pos="4680"/>
        <w:tab w:val="right" w:pos="9360"/>
      </w:tabs>
      <w:spacing w:after="0" w:line="240" w:lineRule="auto"/>
      <w:rPr>
        <w:rFonts w:ascii="Calibri" w:eastAsia="Times New Roman" w:hAnsi="Calibri" w:cs="Times New Roman"/>
        <w:b/>
        <w:bCs/>
        <w:kern w:val="0"/>
        <w:sz w:val="22"/>
        <w:szCs w:val="22"/>
        <w:lang w:eastAsia="x-none"/>
        <w14:ligatures w14:val="none"/>
      </w:rPr>
    </w:pPr>
  </w:p>
  <w:p w14:paraId="37446536" w14:textId="0753C4ED" w:rsidR="0084144B" w:rsidRPr="0084144B" w:rsidRDefault="0084144B" w:rsidP="0084144B">
    <w:pPr>
      <w:tabs>
        <w:tab w:val="center" w:pos="4680"/>
        <w:tab w:val="right" w:pos="9360"/>
      </w:tabs>
      <w:spacing w:after="0" w:line="240" w:lineRule="auto"/>
      <w:rPr>
        <w:rFonts w:ascii="Calibri" w:eastAsia="Times New Roman" w:hAnsi="Calibri" w:cs="Times New Roman"/>
        <w:kern w:val="0"/>
        <w:sz w:val="22"/>
        <w:szCs w:val="22"/>
        <w:lang w:eastAsia="x-none"/>
        <w14:ligatures w14:val="none"/>
      </w:rPr>
    </w:pPr>
    <w:r w:rsidRPr="0084144B">
      <w:rPr>
        <w:rFonts w:ascii="Calibri" w:eastAsia="Calibri" w:hAnsi="Calibri" w:cs="Times New Roman"/>
        <w:noProof/>
        <w:kern w:val="0"/>
        <w:sz w:val="22"/>
        <w:szCs w:val="22"/>
        <w14:ligatures w14:val="none"/>
      </w:rPr>
      <mc:AlternateContent>
        <mc:Choice Requires="wps">
          <w:drawing>
            <wp:anchor distT="0" distB="0" distL="114300" distR="114300" simplePos="0" relativeHeight="251664384" behindDoc="0" locked="0" layoutInCell="1" allowOverlap="1" wp14:anchorId="3E026AA2" wp14:editId="7DC1986C">
              <wp:simplePos x="0" y="0"/>
              <wp:positionH relativeFrom="margin">
                <wp:posOffset>-12700</wp:posOffset>
              </wp:positionH>
              <wp:positionV relativeFrom="paragraph">
                <wp:posOffset>160020</wp:posOffset>
              </wp:positionV>
              <wp:extent cx="5753100" cy="12700"/>
              <wp:effectExtent l="0" t="0" r="19050" b="25400"/>
              <wp:wrapNone/>
              <wp:docPr id="109531436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53100" cy="12700"/>
                      </a:xfrm>
                      <a:prstGeom prst="line">
                        <a:avLst/>
                      </a:prstGeom>
                      <a:noFill/>
                      <a:ln w="12700" cap="flat" cmpd="sng" algn="ctr">
                        <a:solidFill>
                          <a:srgbClr val="000000"/>
                        </a:solidFill>
                        <a:prstDash val="solid"/>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10630AEC" id="Straight Connector 4" o:spid="_x0000_s1026" style="position:absolute;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2.6pt" to="45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" strokeweight="1pt">
              <v:stroke joinstyle="miter"/>
              <o:lock v:ext="edit" shapetype="f"/>
              <w10:wrap anchorx="margin"/>
            </v:line>
          </w:pict>
        </mc:Fallback>
      </mc:AlternateContent>
    </w:r>
    <w:r w:rsidRPr="0084144B">
      <w:rPr>
        <w:rFonts w:ascii="Calibri" w:eastAsia="Times New Roman" w:hAnsi="Calibri" w:cs="Times New Roman"/>
        <w:b/>
        <w:bCs/>
        <w:kern w:val="0"/>
        <w:sz w:val="22"/>
        <w:szCs w:val="22"/>
        <w:lang w:eastAsia="x-none"/>
        <w14:ligatures w14:val="none"/>
      </w:rPr>
      <w:t>Automatic Speech Recognition by Using Neural Network</w:t>
    </w:r>
    <w:r w:rsidRPr="0084144B">
      <w:rPr>
        <w:rFonts w:ascii="Calibri" w:eastAsia="Times New Roman" w:hAnsi="Calibri" w:cs="Times New Roman"/>
        <w:b/>
        <w:bCs/>
        <w:kern w:val="0"/>
        <w:sz w:val="22"/>
        <w:szCs w:val="22"/>
        <w:lang w:val="en-GB" w:eastAsia="x-none"/>
        <w14:ligatures w14:val="none"/>
      </w:rPr>
      <w:t xml:space="preserve">                             </w:t>
    </w:r>
    <w:r>
      <w:rPr>
        <w:rFonts w:ascii="Calibri" w:eastAsia="Times New Roman" w:hAnsi="Calibri" w:cs="Times New Roman"/>
        <w:b/>
        <w:bCs/>
        <w:kern w:val="0"/>
        <w:sz w:val="22"/>
        <w:szCs w:val="22"/>
        <w:lang w:val="en-GB" w:eastAsia="x-none"/>
        <w14:ligatures w14:val="none"/>
      </w:rPr>
      <w:t xml:space="preserve">     </w:t>
    </w:r>
    <w:r>
      <w:rPr>
        <w:rFonts w:ascii="Calibri" w:eastAsia="Times New Roman" w:hAnsi="Calibri" w:cs="Times New Roman"/>
        <w:b/>
        <w:bCs/>
        <w:kern w:val="0"/>
        <w:sz w:val="22"/>
        <w:szCs w:val="22"/>
        <w:lang w:eastAsia="x-none"/>
        <w14:ligatures w14:val="none"/>
      </w:rPr>
      <w:t>Nabi</w:t>
    </w:r>
    <w:r w:rsidRPr="0084144B">
      <w:rPr>
        <w:rFonts w:ascii="Calibri" w:eastAsia="Times New Roman" w:hAnsi="Calibri" w:cs="Times New Roman"/>
        <w:b/>
        <w:bCs/>
        <w:kern w:val="0"/>
        <w:sz w:val="22"/>
        <w:szCs w:val="22"/>
        <w:lang w:eastAsia="x-none"/>
        <w14:ligatures w14:val="none"/>
      </w:rPr>
      <w:t xml:space="preserve">, </w:t>
    </w:r>
    <w:r>
      <w:rPr>
        <w:rFonts w:ascii="Calibri" w:eastAsia="Times New Roman" w:hAnsi="Calibri" w:cs="Times New Roman"/>
        <w:b/>
        <w:bCs/>
        <w:kern w:val="0"/>
        <w:sz w:val="22"/>
        <w:szCs w:val="22"/>
        <w:lang w:eastAsia="x-none"/>
        <w14:ligatures w14:val="none"/>
      </w:rPr>
      <w:t>H</w:t>
    </w:r>
    <w:r w:rsidRPr="0084144B">
      <w:rPr>
        <w:rFonts w:ascii="Calibri" w:eastAsia="Times New Roman" w:hAnsi="Calibri" w:cs="Times New Roman"/>
        <w:b/>
        <w:bCs/>
        <w:kern w:val="0"/>
        <w:sz w:val="22"/>
        <w:szCs w:val="22"/>
        <w:lang w:eastAsia="x-none"/>
        <w14:ligatures w14:val="none"/>
      </w:rPr>
      <w:t>,</w:t>
    </w:r>
    <w:r>
      <w:rPr>
        <w:rFonts w:ascii="Calibri" w:eastAsia="Times New Roman" w:hAnsi="Calibri" w:cs="Times New Roman"/>
        <w:b/>
        <w:bCs/>
        <w:kern w:val="0"/>
        <w:sz w:val="22"/>
        <w:szCs w:val="22"/>
        <w:lang w:eastAsia="x-none"/>
        <w14:ligatures w14:val="none"/>
      </w:rPr>
      <w:t xml:space="preserve"> A</w:t>
    </w:r>
    <w:r w:rsidRPr="0084144B">
      <w:rPr>
        <w:rFonts w:ascii="Calibri" w:eastAsia="Times New Roman" w:hAnsi="Calibri" w:cs="Times New Roman"/>
        <w:b/>
        <w:bCs/>
        <w:kern w:val="0"/>
        <w:sz w:val="22"/>
        <w:szCs w:val="22"/>
        <w:lang w:eastAsia="x-none"/>
        <w14:ligatures w14:val="none"/>
      </w:rPr>
      <w:t xml:space="preserve">, et.al., </w:t>
    </w:r>
    <w:r w:rsidRPr="0084144B">
      <w:rPr>
        <w:rFonts w:ascii="Calibri" w:eastAsia="Times New Roman" w:hAnsi="Calibri" w:cs="Times New Roman"/>
        <w:b/>
        <w:bCs/>
        <w:kern w:val="0"/>
        <w:sz w:val="22"/>
        <w:szCs w:val="22"/>
        <w:lang w:val="en-GB" w:eastAsia="x-none"/>
        <w14:ligatures w14:val="none"/>
      </w:rPr>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A355A" w14:textId="77777777" w:rsidR="000B23EF" w:rsidRPr="000B23EF" w:rsidRDefault="000B23EF" w:rsidP="000B23EF">
    <w:pPr>
      <w:widowControl w:val="0"/>
      <w:autoSpaceDE w:val="0"/>
      <w:autoSpaceDN w:val="0"/>
      <w:spacing w:after="0" w:line="240" w:lineRule="auto"/>
      <w:outlineLvl w:val="1"/>
      <w:rPr>
        <w:rFonts w:ascii="Tahoma" w:eastAsia="SimSun" w:hAnsi="Tahoma" w:cs="Tahoma"/>
        <w:b/>
        <w:bCs/>
        <w:w w:val="90"/>
        <w:kern w:val="0"/>
        <w:sz w:val="21"/>
        <w:szCs w:val="20"/>
        <w:lang w:eastAsia="zh-CN"/>
        <w14:ligatures w14:val="none"/>
      </w:rPr>
    </w:pPr>
    <w:r w:rsidRPr="000B23EF">
      <w:rPr>
        <w:rFonts w:ascii="Calibri" w:eastAsia="Calibri" w:hAnsi="Calibri" w:cs="Times New Roman"/>
        <w:noProof/>
        <w:kern w:val="0"/>
        <w:sz w:val="22"/>
        <w:szCs w:val="22"/>
        <w14:ligatures w14:val="none"/>
      </w:rPr>
      <w:drawing>
        <wp:anchor distT="0" distB="0" distL="114300" distR="114300" simplePos="0" relativeHeight="251659264" behindDoc="0" locked="0" layoutInCell="1" allowOverlap="1" wp14:anchorId="5D2E5DA5" wp14:editId="56CB57E9">
          <wp:simplePos x="0" y="0"/>
          <wp:positionH relativeFrom="page">
            <wp:posOffset>6026150</wp:posOffset>
          </wp:positionH>
          <wp:positionV relativeFrom="paragraph">
            <wp:posOffset>4445</wp:posOffset>
          </wp:positionV>
          <wp:extent cx="511810" cy="369570"/>
          <wp:effectExtent l="0" t="0" r="254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810" cy="369570"/>
                  </a:xfrm>
                  <a:prstGeom prst="rect">
                    <a:avLst/>
                  </a:prstGeom>
                  <a:noFill/>
                </pic:spPr>
              </pic:pic>
            </a:graphicData>
          </a:graphic>
          <wp14:sizeRelH relativeFrom="page">
            <wp14:pctWidth>0</wp14:pctWidth>
          </wp14:sizeRelH>
          <wp14:sizeRelV relativeFrom="page">
            <wp14:pctHeight>0</wp14:pctHeight>
          </wp14:sizeRelV>
        </wp:anchor>
      </w:drawing>
    </w:r>
    <w:r w:rsidRPr="000B23EF">
      <w:rPr>
        <w:rFonts w:ascii="Calibri" w:eastAsia="Calibri" w:hAnsi="Calibri" w:cs="Times New Roman"/>
        <w:noProof/>
        <w:kern w:val="0"/>
        <w:sz w:val="22"/>
        <w:szCs w:val="22"/>
        <w14:ligatures w14:val="none"/>
      </w:rPr>
      <w:drawing>
        <wp:anchor distT="0" distB="0" distL="114300" distR="114300" simplePos="0" relativeHeight="251660288" behindDoc="0" locked="0" layoutInCell="1" allowOverlap="1" wp14:anchorId="51F85EBC" wp14:editId="40572B03">
          <wp:simplePos x="0" y="0"/>
          <wp:positionH relativeFrom="page">
            <wp:posOffset>1035050</wp:posOffset>
          </wp:positionH>
          <wp:positionV relativeFrom="paragraph">
            <wp:posOffset>47625</wp:posOffset>
          </wp:positionV>
          <wp:extent cx="512445" cy="369570"/>
          <wp:effectExtent l="0" t="0" r="190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 cy="369570"/>
                  </a:xfrm>
                  <a:prstGeom prst="rect">
                    <a:avLst/>
                  </a:prstGeom>
                  <a:noFill/>
                </pic:spPr>
              </pic:pic>
            </a:graphicData>
          </a:graphic>
          <wp14:sizeRelH relativeFrom="page">
            <wp14:pctWidth>0</wp14:pctWidth>
          </wp14:sizeRelH>
          <wp14:sizeRelV relativeFrom="page">
            <wp14:pctHeight>0</wp14:pctHeight>
          </wp14:sizeRelV>
        </wp:anchor>
      </w:drawing>
    </w:r>
  </w:p>
  <w:p w14:paraId="142D7B97" w14:textId="77777777" w:rsidR="000B23EF" w:rsidRPr="000B23EF" w:rsidRDefault="000B23EF" w:rsidP="000B23EF">
    <w:pPr>
      <w:widowControl w:val="0"/>
      <w:autoSpaceDE w:val="0"/>
      <w:autoSpaceDN w:val="0"/>
      <w:spacing w:after="0" w:line="240" w:lineRule="auto"/>
      <w:jc w:val="center"/>
      <w:outlineLvl w:val="1"/>
      <w:rPr>
        <w:rFonts w:ascii="Century Gothic" w:eastAsia="SimSun" w:hAnsi="Century Gothic" w:cs="Tahoma"/>
        <w:b/>
        <w:bCs/>
        <w:w w:val="90"/>
        <w:kern w:val="0"/>
        <w:sz w:val="20"/>
        <w:szCs w:val="20"/>
        <w:lang w:eastAsia="zh-CN"/>
        <w14:ligatures w14:val="none"/>
      </w:rPr>
    </w:pPr>
    <w:r w:rsidRPr="000B23EF">
      <w:rPr>
        <w:rFonts w:ascii="Century Gothic" w:eastAsia="SimSun" w:hAnsi="Century Gothic" w:cs="Tahoma"/>
        <w:b/>
        <w:bCs/>
        <w:w w:val="90"/>
        <w:kern w:val="0"/>
        <w:sz w:val="20"/>
        <w:szCs w:val="20"/>
        <w:lang w:eastAsia="zh-CN"/>
        <w14:ligatures w14:val="none"/>
      </w:rPr>
      <w:t>THE ASIAN BULLETIN OF BIG DATA MANAGMENT</w:t>
    </w:r>
  </w:p>
  <w:p w14:paraId="2FEB04AE" w14:textId="77777777" w:rsidR="000B23EF" w:rsidRPr="000B23EF" w:rsidRDefault="000B23EF" w:rsidP="000B23EF">
    <w:pPr>
      <w:widowControl w:val="0"/>
      <w:autoSpaceDE w:val="0"/>
      <w:autoSpaceDN w:val="0"/>
      <w:spacing w:after="0" w:line="240" w:lineRule="auto"/>
      <w:jc w:val="center"/>
      <w:outlineLvl w:val="1"/>
      <w:rPr>
        <w:rFonts w:ascii="Century Gothic" w:eastAsia="SimSun" w:hAnsi="Century Gothic" w:cs="Tahoma"/>
        <w:b/>
        <w:bCs/>
        <w:w w:val="90"/>
        <w:kern w:val="0"/>
        <w:sz w:val="20"/>
        <w:szCs w:val="20"/>
        <w:lang w:eastAsia="zh-CN"/>
        <w14:ligatures w14:val="none"/>
      </w:rPr>
    </w:pPr>
    <w:r w:rsidRPr="000B23EF">
      <w:rPr>
        <w:rFonts w:ascii="Century Gothic" w:eastAsia="SimSun" w:hAnsi="Century Gothic" w:cs="Tahoma"/>
        <w:b/>
        <w:bCs/>
        <w:w w:val="90"/>
        <w:kern w:val="0"/>
        <w:sz w:val="20"/>
        <w:szCs w:val="20"/>
        <w:lang w:eastAsia="zh-CN"/>
        <w14:ligatures w14:val="none"/>
      </w:rPr>
      <w:t>Vol. 5. Issue 2 (2025)</w:t>
    </w:r>
  </w:p>
  <w:p w14:paraId="0C1A29F8" w14:textId="3AAD456A" w:rsidR="000B23EF" w:rsidRPr="000B23EF" w:rsidRDefault="000B23EF" w:rsidP="000B23EF">
    <w:pPr>
      <w:widowControl w:val="0"/>
      <w:autoSpaceDE w:val="0"/>
      <w:autoSpaceDN w:val="0"/>
      <w:spacing w:after="0" w:line="240" w:lineRule="auto"/>
      <w:jc w:val="center"/>
      <w:outlineLvl w:val="1"/>
      <w:rPr>
        <w:rFonts w:ascii="Century Gothic" w:eastAsia="Calibri" w:hAnsi="Century Gothic" w:cs="Arial"/>
        <w:b/>
        <w:bCs/>
        <w:kern w:val="0"/>
        <w:sz w:val="20"/>
        <w:szCs w:val="20"/>
        <w:lang w:val="pt-BR"/>
        <w14:ligatures w14:val="none"/>
      </w:rPr>
    </w:pPr>
    <w:r w:rsidRPr="000B23EF">
      <w:rPr>
        <w:rFonts w:ascii="Century Gothic" w:eastAsia="SimSun" w:hAnsi="Century Gothic" w:cs="Tahoma"/>
        <w:b/>
        <w:bCs/>
        <w:w w:val="90"/>
        <w:kern w:val="0"/>
        <w:sz w:val="20"/>
        <w:szCs w:val="20"/>
        <w:lang w:eastAsia="zh-CN"/>
        <w14:ligatures w14:val="none"/>
      </w:rPr>
      <w:t>https://doi.org/10.62019/abbdm.v5i2.3</w:t>
    </w:r>
    <w:r w:rsidR="000043DF">
      <w:rPr>
        <w:rFonts w:ascii="Century Gothic" w:eastAsia="SimSun" w:hAnsi="Century Gothic" w:cs="Tahoma"/>
        <w:b/>
        <w:bCs/>
        <w:w w:val="90"/>
        <w:kern w:val="0"/>
        <w:sz w:val="20"/>
        <w:szCs w:val="20"/>
        <w:lang w:eastAsia="zh-CN"/>
        <w14:ligatures w14:val="none"/>
      </w:rPr>
      <w:t>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06E1C"/>
    <w:multiLevelType w:val="multilevel"/>
    <w:tmpl w:val="EA683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7C45C39"/>
    <w:multiLevelType w:val="multilevel"/>
    <w:tmpl w:val="66544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063B98"/>
    <w:multiLevelType w:val="hybridMultilevel"/>
    <w:tmpl w:val="134CA76C"/>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3" w15:restartNumberingAfterBreak="0">
    <w:nsid w:val="6BF3223F"/>
    <w:multiLevelType w:val="hybridMultilevel"/>
    <w:tmpl w:val="134CA7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16cid:durableId="1330139649">
    <w:abstractNumId w:val="1"/>
  </w:num>
  <w:num w:numId="2" w16cid:durableId="246234079">
    <w:abstractNumId w:val="0"/>
  </w:num>
  <w:num w:numId="3" w16cid:durableId="1547255110">
    <w:abstractNumId w:val="3"/>
  </w:num>
  <w:num w:numId="4" w16cid:durableId="2091848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61C"/>
    <w:rsid w:val="000043DF"/>
    <w:rsid w:val="00006FAC"/>
    <w:rsid w:val="00067069"/>
    <w:rsid w:val="000B23EF"/>
    <w:rsid w:val="000C12B0"/>
    <w:rsid w:val="000D4D6E"/>
    <w:rsid w:val="000E373D"/>
    <w:rsid w:val="000E590F"/>
    <w:rsid w:val="000E7D6C"/>
    <w:rsid w:val="00183939"/>
    <w:rsid w:val="001C0AAF"/>
    <w:rsid w:val="001C6F95"/>
    <w:rsid w:val="0021601A"/>
    <w:rsid w:val="00243E21"/>
    <w:rsid w:val="002A504A"/>
    <w:rsid w:val="002A6C30"/>
    <w:rsid w:val="002E3D00"/>
    <w:rsid w:val="00324499"/>
    <w:rsid w:val="003D0DC1"/>
    <w:rsid w:val="003D28C6"/>
    <w:rsid w:val="003F7B1B"/>
    <w:rsid w:val="00434D98"/>
    <w:rsid w:val="00435D0C"/>
    <w:rsid w:val="00443A71"/>
    <w:rsid w:val="00444F6F"/>
    <w:rsid w:val="00477606"/>
    <w:rsid w:val="004A6B0E"/>
    <w:rsid w:val="004F689D"/>
    <w:rsid w:val="00530AF6"/>
    <w:rsid w:val="00537A27"/>
    <w:rsid w:val="00540F96"/>
    <w:rsid w:val="00542541"/>
    <w:rsid w:val="00550046"/>
    <w:rsid w:val="00553ED9"/>
    <w:rsid w:val="00555509"/>
    <w:rsid w:val="00566F7D"/>
    <w:rsid w:val="00584183"/>
    <w:rsid w:val="005B1248"/>
    <w:rsid w:val="005B309E"/>
    <w:rsid w:val="005B54F3"/>
    <w:rsid w:val="005C7813"/>
    <w:rsid w:val="00600C1F"/>
    <w:rsid w:val="00620481"/>
    <w:rsid w:val="00621CA5"/>
    <w:rsid w:val="006656E5"/>
    <w:rsid w:val="00666BA3"/>
    <w:rsid w:val="006B7215"/>
    <w:rsid w:val="00715146"/>
    <w:rsid w:val="00717314"/>
    <w:rsid w:val="00747073"/>
    <w:rsid w:val="00754E9F"/>
    <w:rsid w:val="007A618A"/>
    <w:rsid w:val="007E00E8"/>
    <w:rsid w:val="00811CFC"/>
    <w:rsid w:val="00811F75"/>
    <w:rsid w:val="0084144B"/>
    <w:rsid w:val="008605F9"/>
    <w:rsid w:val="00871396"/>
    <w:rsid w:val="00880A8F"/>
    <w:rsid w:val="008A478C"/>
    <w:rsid w:val="008C0905"/>
    <w:rsid w:val="008D5699"/>
    <w:rsid w:val="008F6E88"/>
    <w:rsid w:val="00944397"/>
    <w:rsid w:val="0094777C"/>
    <w:rsid w:val="0097130F"/>
    <w:rsid w:val="009B0976"/>
    <w:rsid w:val="009B17FA"/>
    <w:rsid w:val="009C5D0E"/>
    <w:rsid w:val="00A2294A"/>
    <w:rsid w:val="00A36E85"/>
    <w:rsid w:val="00A64F3E"/>
    <w:rsid w:val="00A90142"/>
    <w:rsid w:val="00AE1849"/>
    <w:rsid w:val="00AE37D1"/>
    <w:rsid w:val="00AF0F94"/>
    <w:rsid w:val="00B37F48"/>
    <w:rsid w:val="00B80E59"/>
    <w:rsid w:val="00BB6D1A"/>
    <w:rsid w:val="00BD2AF3"/>
    <w:rsid w:val="00C07D40"/>
    <w:rsid w:val="00C27961"/>
    <w:rsid w:val="00C37413"/>
    <w:rsid w:val="00C743A3"/>
    <w:rsid w:val="00C91F5E"/>
    <w:rsid w:val="00CA5D2C"/>
    <w:rsid w:val="00CE4A5B"/>
    <w:rsid w:val="00CF3544"/>
    <w:rsid w:val="00D40FA2"/>
    <w:rsid w:val="00D6281E"/>
    <w:rsid w:val="00DA6C9E"/>
    <w:rsid w:val="00DD745D"/>
    <w:rsid w:val="00DE261C"/>
    <w:rsid w:val="00DF45C9"/>
    <w:rsid w:val="00E036A7"/>
    <w:rsid w:val="00E06F7D"/>
    <w:rsid w:val="00E10BB8"/>
    <w:rsid w:val="00E54BEB"/>
    <w:rsid w:val="00E67502"/>
    <w:rsid w:val="00E84204"/>
    <w:rsid w:val="00E874B2"/>
    <w:rsid w:val="00EA0A60"/>
    <w:rsid w:val="00EA513E"/>
    <w:rsid w:val="00F32E6D"/>
    <w:rsid w:val="00F51D51"/>
    <w:rsid w:val="00F524FC"/>
    <w:rsid w:val="00F631D1"/>
    <w:rsid w:val="00F75852"/>
    <w:rsid w:val="00F97929"/>
    <w:rsid w:val="00FA5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21E85"/>
  <w15:chartTrackingRefBased/>
  <w15:docId w15:val="{1B8EEE18-D255-46D9-83C2-4BA1178BC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2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2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E2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2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26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6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6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6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2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26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E26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26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26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6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6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61C"/>
    <w:rPr>
      <w:rFonts w:eastAsiaTheme="majorEastAsia" w:cstheme="majorBidi"/>
      <w:color w:val="272727" w:themeColor="text1" w:themeTint="D8"/>
    </w:rPr>
  </w:style>
  <w:style w:type="paragraph" w:styleId="Title">
    <w:name w:val="Title"/>
    <w:basedOn w:val="Normal"/>
    <w:next w:val="Normal"/>
    <w:link w:val="TitleChar"/>
    <w:uiPriority w:val="10"/>
    <w:qFormat/>
    <w:rsid w:val="00DE2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6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61C"/>
    <w:pPr>
      <w:spacing w:before="160"/>
      <w:jc w:val="center"/>
    </w:pPr>
    <w:rPr>
      <w:i/>
      <w:iCs/>
      <w:color w:val="404040" w:themeColor="text1" w:themeTint="BF"/>
    </w:rPr>
  </w:style>
  <w:style w:type="character" w:customStyle="1" w:styleId="QuoteChar">
    <w:name w:val="Quote Char"/>
    <w:basedOn w:val="DefaultParagraphFont"/>
    <w:link w:val="Quote"/>
    <w:uiPriority w:val="29"/>
    <w:rsid w:val="00DE261C"/>
    <w:rPr>
      <w:i/>
      <w:iCs/>
      <w:color w:val="404040" w:themeColor="text1" w:themeTint="BF"/>
    </w:rPr>
  </w:style>
  <w:style w:type="paragraph" w:styleId="ListParagraph">
    <w:name w:val="List Paragraph"/>
    <w:basedOn w:val="Normal"/>
    <w:uiPriority w:val="34"/>
    <w:qFormat/>
    <w:rsid w:val="00DE261C"/>
    <w:pPr>
      <w:ind w:left="720"/>
      <w:contextualSpacing/>
    </w:pPr>
  </w:style>
  <w:style w:type="character" w:styleId="IntenseEmphasis">
    <w:name w:val="Intense Emphasis"/>
    <w:basedOn w:val="DefaultParagraphFont"/>
    <w:uiPriority w:val="21"/>
    <w:qFormat/>
    <w:rsid w:val="00DE261C"/>
    <w:rPr>
      <w:i/>
      <w:iCs/>
      <w:color w:val="0F4761" w:themeColor="accent1" w:themeShade="BF"/>
    </w:rPr>
  </w:style>
  <w:style w:type="paragraph" w:styleId="IntenseQuote">
    <w:name w:val="Intense Quote"/>
    <w:basedOn w:val="Normal"/>
    <w:next w:val="Normal"/>
    <w:link w:val="IntenseQuoteChar"/>
    <w:uiPriority w:val="30"/>
    <w:qFormat/>
    <w:rsid w:val="00DE2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261C"/>
    <w:rPr>
      <w:i/>
      <w:iCs/>
      <w:color w:val="0F4761" w:themeColor="accent1" w:themeShade="BF"/>
    </w:rPr>
  </w:style>
  <w:style w:type="character" w:styleId="IntenseReference">
    <w:name w:val="Intense Reference"/>
    <w:basedOn w:val="DefaultParagraphFont"/>
    <w:uiPriority w:val="32"/>
    <w:qFormat/>
    <w:rsid w:val="00DE261C"/>
    <w:rPr>
      <w:b/>
      <w:bCs/>
      <w:smallCaps/>
      <w:color w:val="0F4761" w:themeColor="accent1" w:themeShade="BF"/>
      <w:spacing w:val="5"/>
    </w:rPr>
  </w:style>
  <w:style w:type="character" w:styleId="Hyperlink">
    <w:name w:val="Hyperlink"/>
    <w:basedOn w:val="DefaultParagraphFont"/>
    <w:uiPriority w:val="99"/>
    <w:unhideWhenUsed/>
    <w:rsid w:val="00F97929"/>
    <w:rPr>
      <w:color w:val="467886" w:themeColor="hyperlink"/>
      <w:u w:val="single"/>
    </w:rPr>
  </w:style>
  <w:style w:type="character" w:styleId="UnresolvedMention">
    <w:name w:val="Unresolved Mention"/>
    <w:basedOn w:val="DefaultParagraphFont"/>
    <w:uiPriority w:val="99"/>
    <w:semiHidden/>
    <w:unhideWhenUsed/>
    <w:rsid w:val="00F97929"/>
    <w:rPr>
      <w:color w:val="605E5C"/>
      <w:shd w:val="clear" w:color="auto" w:fill="E1DFDD"/>
    </w:rPr>
  </w:style>
  <w:style w:type="table" w:styleId="TableGrid">
    <w:name w:val="Table Grid"/>
    <w:basedOn w:val="TableNormal"/>
    <w:uiPriority w:val="39"/>
    <w:rsid w:val="0081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7F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F48"/>
  </w:style>
  <w:style w:type="paragraph" w:styleId="Footer">
    <w:name w:val="footer"/>
    <w:basedOn w:val="Normal"/>
    <w:link w:val="FooterChar"/>
    <w:uiPriority w:val="99"/>
    <w:unhideWhenUsed/>
    <w:rsid w:val="00B37F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F48"/>
  </w:style>
  <w:style w:type="paragraph" w:customStyle="1" w:styleId="Body">
    <w:name w:val="Body"/>
    <w:uiPriority w:val="99"/>
    <w:rsid w:val="00555509"/>
    <w:pPr>
      <w:spacing w:after="200" w:line="276" w:lineRule="auto"/>
    </w:pPr>
    <w:rPr>
      <w:rFonts w:ascii="Calibri" w:eastAsia="Arial Unicode MS" w:hAnsi="Calibri" w:cs="Arial Unicode MS"/>
      <w:color w:val="000000"/>
      <w:kern w:val="0"/>
      <w:sz w:val="22"/>
      <w:szCs w:val="22"/>
      <w:u w:color="000000"/>
      <w14:ligatures w14:val="none"/>
    </w:rPr>
  </w:style>
  <w:style w:type="paragraph" w:customStyle="1" w:styleId="Footer1">
    <w:name w:val="Footer1"/>
    <w:uiPriority w:val="99"/>
    <w:rsid w:val="00555509"/>
    <w:pPr>
      <w:tabs>
        <w:tab w:val="center" w:pos="4680"/>
        <w:tab w:val="right" w:pos="9360"/>
      </w:tabs>
      <w:spacing w:after="0" w:line="240" w:lineRule="auto"/>
    </w:pPr>
    <w:rPr>
      <w:rFonts w:ascii="Calibri" w:eastAsia="Arial Unicode MS" w:hAnsi="Calibri" w:cs="Arial Unicode MS"/>
      <w:color w:val="000000"/>
      <w:kern w:val="0"/>
      <w:sz w:val="22"/>
      <w:szCs w:val="22"/>
      <w:u w:color="000000"/>
      <w14:ligatures w14:val="none"/>
    </w:rPr>
  </w:style>
  <w:style w:type="character" w:customStyle="1" w:styleId="Hyperlink1">
    <w:name w:val="Hyperlink.1"/>
    <w:rsid w:val="00555509"/>
    <w:rPr>
      <w:rFonts w:ascii="Century Gothic" w:eastAsia="Century Gothic" w:hAnsi="Century Gothic" w:cs="Century Gothic"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4143">
      <w:bodyDiv w:val="1"/>
      <w:marLeft w:val="0"/>
      <w:marRight w:val="0"/>
      <w:marTop w:val="0"/>
      <w:marBottom w:val="0"/>
      <w:divBdr>
        <w:top w:val="none" w:sz="0" w:space="0" w:color="auto"/>
        <w:left w:val="none" w:sz="0" w:space="0" w:color="auto"/>
        <w:bottom w:val="none" w:sz="0" w:space="0" w:color="auto"/>
        <w:right w:val="none" w:sz="0" w:space="0" w:color="auto"/>
      </w:divBdr>
    </w:div>
    <w:div w:id="51390171">
      <w:bodyDiv w:val="1"/>
      <w:marLeft w:val="0"/>
      <w:marRight w:val="0"/>
      <w:marTop w:val="0"/>
      <w:marBottom w:val="0"/>
      <w:divBdr>
        <w:top w:val="none" w:sz="0" w:space="0" w:color="auto"/>
        <w:left w:val="none" w:sz="0" w:space="0" w:color="auto"/>
        <w:bottom w:val="none" w:sz="0" w:space="0" w:color="auto"/>
        <w:right w:val="none" w:sz="0" w:space="0" w:color="auto"/>
      </w:divBdr>
    </w:div>
    <w:div w:id="93864391">
      <w:bodyDiv w:val="1"/>
      <w:marLeft w:val="0"/>
      <w:marRight w:val="0"/>
      <w:marTop w:val="0"/>
      <w:marBottom w:val="0"/>
      <w:divBdr>
        <w:top w:val="none" w:sz="0" w:space="0" w:color="auto"/>
        <w:left w:val="none" w:sz="0" w:space="0" w:color="auto"/>
        <w:bottom w:val="none" w:sz="0" w:space="0" w:color="auto"/>
        <w:right w:val="none" w:sz="0" w:space="0" w:color="auto"/>
      </w:divBdr>
    </w:div>
    <w:div w:id="102772409">
      <w:bodyDiv w:val="1"/>
      <w:marLeft w:val="0"/>
      <w:marRight w:val="0"/>
      <w:marTop w:val="0"/>
      <w:marBottom w:val="0"/>
      <w:divBdr>
        <w:top w:val="none" w:sz="0" w:space="0" w:color="auto"/>
        <w:left w:val="none" w:sz="0" w:space="0" w:color="auto"/>
        <w:bottom w:val="none" w:sz="0" w:space="0" w:color="auto"/>
        <w:right w:val="none" w:sz="0" w:space="0" w:color="auto"/>
      </w:divBdr>
    </w:div>
    <w:div w:id="106121866">
      <w:bodyDiv w:val="1"/>
      <w:marLeft w:val="0"/>
      <w:marRight w:val="0"/>
      <w:marTop w:val="0"/>
      <w:marBottom w:val="0"/>
      <w:divBdr>
        <w:top w:val="none" w:sz="0" w:space="0" w:color="auto"/>
        <w:left w:val="none" w:sz="0" w:space="0" w:color="auto"/>
        <w:bottom w:val="none" w:sz="0" w:space="0" w:color="auto"/>
        <w:right w:val="none" w:sz="0" w:space="0" w:color="auto"/>
      </w:divBdr>
    </w:div>
    <w:div w:id="115489239">
      <w:bodyDiv w:val="1"/>
      <w:marLeft w:val="0"/>
      <w:marRight w:val="0"/>
      <w:marTop w:val="0"/>
      <w:marBottom w:val="0"/>
      <w:divBdr>
        <w:top w:val="none" w:sz="0" w:space="0" w:color="auto"/>
        <w:left w:val="none" w:sz="0" w:space="0" w:color="auto"/>
        <w:bottom w:val="none" w:sz="0" w:space="0" w:color="auto"/>
        <w:right w:val="none" w:sz="0" w:space="0" w:color="auto"/>
      </w:divBdr>
    </w:div>
    <w:div w:id="202790039">
      <w:bodyDiv w:val="1"/>
      <w:marLeft w:val="0"/>
      <w:marRight w:val="0"/>
      <w:marTop w:val="0"/>
      <w:marBottom w:val="0"/>
      <w:divBdr>
        <w:top w:val="none" w:sz="0" w:space="0" w:color="auto"/>
        <w:left w:val="none" w:sz="0" w:space="0" w:color="auto"/>
        <w:bottom w:val="none" w:sz="0" w:space="0" w:color="auto"/>
        <w:right w:val="none" w:sz="0" w:space="0" w:color="auto"/>
      </w:divBdr>
    </w:div>
    <w:div w:id="270237012">
      <w:bodyDiv w:val="1"/>
      <w:marLeft w:val="0"/>
      <w:marRight w:val="0"/>
      <w:marTop w:val="0"/>
      <w:marBottom w:val="0"/>
      <w:divBdr>
        <w:top w:val="none" w:sz="0" w:space="0" w:color="auto"/>
        <w:left w:val="none" w:sz="0" w:space="0" w:color="auto"/>
        <w:bottom w:val="none" w:sz="0" w:space="0" w:color="auto"/>
        <w:right w:val="none" w:sz="0" w:space="0" w:color="auto"/>
      </w:divBdr>
    </w:div>
    <w:div w:id="337974613">
      <w:bodyDiv w:val="1"/>
      <w:marLeft w:val="0"/>
      <w:marRight w:val="0"/>
      <w:marTop w:val="0"/>
      <w:marBottom w:val="0"/>
      <w:divBdr>
        <w:top w:val="none" w:sz="0" w:space="0" w:color="auto"/>
        <w:left w:val="none" w:sz="0" w:space="0" w:color="auto"/>
        <w:bottom w:val="none" w:sz="0" w:space="0" w:color="auto"/>
        <w:right w:val="none" w:sz="0" w:space="0" w:color="auto"/>
      </w:divBdr>
    </w:div>
    <w:div w:id="360135487">
      <w:bodyDiv w:val="1"/>
      <w:marLeft w:val="0"/>
      <w:marRight w:val="0"/>
      <w:marTop w:val="0"/>
      <w:marBottom w:val="0"/>
      <w:divBdr>
        <w:top w:val="none" w:sz="0" w:space="0" w:color="auto"/>
        <w:left w:val="none" w:sz="0" w:space="0" w:color="auto"/>
        <w:bottom w:val="none" w:sz="0" w:space="0" w:color="auto"/>
        <w:right w:val="none" w:sz="0" w:space="0" w:color="auto"/>
      </w:divBdr>
    </w:div>
    <w:div w:id="367608743">
      <w:bodyDiv w:val="1"/>
      <w:marLeft w:val="0"/>
      <w:marRight w:val="0"/>
      <w:marTop w:val="0"/>
      <w:marBottom w:val="0"/>
      <w:divBdr>
        <w:top w:val="none" w:sz="0" w:space="0" w:color="auto"/>
        <w:left w:val="none" w:sz="0" w:space="0" w:color="auto"/>
        <w:bottom w:val="none" w:sz="0" w:space="0" w:color="auto"/>
        <w:right w:val="none" w:sz="0" w:space="0" w:color="auto"/>
      </w:divBdr>
    </w:div>
    <w:div w:id="426342230">
      <w:bodyDiv w:val="1"/>
      <w:marLeft w:val="0"/>
      <w:marRight w:val="0"/>
      <w:marTop w:val="0"/>
      <w:marBottom w:val="0"/>
      <w:divBdr>
        <w:top w:val="none" w:sz="0" w:space="0" w:color="auto"/>
        <w:left w:val="none" w:sz="0" w:space="0" w:color="auto"/>
        <w:bottom w:val="none" w:sz="0" w:space="0" w:color="auto"/>
        <w:right w:val="none" w:sz="0" w:space="0" w:color="auto"/>
      </w:divBdr>
    </w:div>
    <w:div w:id="515850742">
      <w:bodyDiv w:val="1"/>
      <w:marLeft w:val="0"/>
      <w:marRight w:val="0"/>
      <w:marTop w:val="0"/>
      <w:marBottom w:val="0"/>
      <w:divBdr>
        <w:top w:val="none" w:sz="0" w:space="0" w:color="auto"/>
        <w:left w:val="none" w:sz="0" w:space="0" w:color="auto"/>
        <w:bottom w:val="none" w:sz="0" w:space="0" w:color="auto"/>
        <w:right w:val="none" w:sz="0" w:space="0" w:color="auto"/>
      </w:divBdr>
    </w:div>
    <w:div w:id="574977587">
      <w:bodyDiv w:val="1"/>
      <w:marLeft w:val="0"/>
      <w:marRight w:val="0"/>
      <w:marTop w:val="0"/>
      <w:marBottom w:val="0"/>
      <w:divBdr>
        <w:top w:val="none" w:sz="0" w:space="0" w:color="auto"/>
        <w:left w:val="none" w:sz="0" w:space="0" w:color="auto"/>
        <w:bottom w:val="none" w:sz="0" w:space="0" w:color="auto"/>
        <w:right w:val="none" w:sz="0" w:space="0" w:color="auto"/>
      </w:divBdr>
    </w:div>
    <w:div w:id="597058106">
      <w:bodyDiv w:val="1"/>
      <w:marLeft w:val="0"/>
      <w:marRight w:val="0"/>
      <w:marTop w:val="0"/>
      <w:marBottom w:val="0"/>
      <w:divBdr>
        <w:top w:val="none" w:sz="0" w:space="0" w:color="auto"/>
        <w:left w:val="none" w:sz="0" w:space="0" w:color="auto"/>
        <w:bottom w:val="none" w:sz="0" w:space="0" w:color="auto"/>
        <w:right w:val="none" w:sz="0" w:space="0" w:color="auto"/>
      </w:divBdr>
    </w:div>
    <w:div w:id="611286196">
      <w:bodyDiv w:val="1"/>
      <w:marLeft w:val="0"/>
      <w:marRight w:val="0"/>
      <w:marTop w:val="0"/>
      <w:marBottom w:val="0"/>
      <w:divBdr>
        <w:top w:val="none" w:sz="0" w:space="0" w:color="auto"/>
        <w:left w:val="none" w:sz="0" w:space="0" w:color="auto"/>
        <w:bottom w:val="none" w:sz="0" w:space="0" w:color="auto"/>
        <w:right w:val="none" w:sz="0" w:space="0" w:color="auto"/>
      </w:divBdr>
    </w:div>
    <w:div w:id="640966774">
      <w:bodyDiv w:val="1"/>
      <w:marLeft w:val="0"/>
      <w:marRight w:val="0"/>
      <w:marTop w:val="0"/>
      <w:marBottom w:val="0"/>
      <w:divBdr>
        <w:top w:val="none" w:sz="0" w:space="0" w:color="auto"/>
        <w:left w:val="none" w:sz="0" w:space="0" w:color="auto"/>
        <w:bottom w:val="none" w:sz="0" w:space="0" w:color="auto"/>
        <w:right w:val="none" w:sz="0" w:space="0" w:color="auto"/>
      </w:divBdr>
    </w:div>
    <w:div w:id="655764556">
      <w:bodyDiv w:val="1"/>
      <w:marLeft w:val="0"/>
      <w:marRight w:val="0"/>
      <w:marTop w:val="0"/>
      <w:marBottom w:val="0"/>
      <w:divBdr>
        <w:top w:val="none" w:sz="0" w:space="0" w:color="auto"/>
        <w:left w:val="none" w:sz="0" w:space="0" w:color="auto"/>
        <w:bottom w:val="none" w:sz="0" w:space="0" w:color="auto"/>
        <w:right w:val="none" w:sz="0" w:space="0" w:color="auto"/>
      </w:divBdr>
    </w:div>
    <w:div w:id="658965847">
      <w:bodyDiv w:val="1"/>
      <w:marLeft w:val="0"/>
      <w:marRight w:val="0"/>
      <w:marTop w:val="0"/>
      <w:marBottom w:val="0"/>
      <w:divBdr>
        <w:top w:val="none" w:sz="0" w:space="0" w:color="auto"/>
        <w:left w:val="none" w:sz="0" w:space="0" w:color="auto"/>
        <w:bottom w:val="none" w:sz="0" w:space="0" w:color="auto"/>
        <w:right w:val="none" w:sz="0" w:space="0" w:color="auto"/>
      </w:divBdr>
    </w:div>
    <w:div w:id="661086866">
      <w:bodyDiv w:val="1"/>
      <w:marLeft w:val="0"/>
      <w:marRight w:val="0"/>
      <w:marTop w:val="0"/>
      <w:marBottom w:val="0"/>
      <w:divBdr>
        <w:top w:val="none" w:sz="0" w:space="0" w:color="auto"/>
        <w:left w:val="none" w:sz="0" w:space="0" w:color="auto"/>
        <w:bottom w:val="none" w:sz="0" w:space="0" w:color="auto"/>
        <w:right w:val="none" w:sz="0" w:space="0" w:color="auto"/>
      </w:divBdr>
    </w:div>
    <w:div w:id="724068778">
      <w:bodyDiv w:val="1"/>
      <w:marLeft w:val="0"/>
      <w:marRight w:val="0"/>
      <w:marTop w:val="0"/>
      <w:marBottom w:val="0"/>
      <w:divBdr>
        <w:top w:val="none" w:sz="0" w:space="0" w:color="auto"/>
        <w:left w:val="none" w:sz="0" w:space="0" w:color="auto"/>
        <w:bottom w:val="none" w:sz="0" w:space="0" w:color="auto"/>
        <w:right w:val="none" w:sz="0" w:space="0" w:color="auto"/>
      </w:divBdr>
    </w:div>
    <w:div w:id="726684508">
      <w:bodyDiv w:val="1"/>
      <w:marLeft w:val="0"/>
      <w:marRight w:val="0"/>
      <w:marTop w:val="0"/>
      <w:marBottom w:val="0"/>
      <w:divBdr>
        <w:top w:val="none" w:sz="0" w:space="0" w:color="auto"/>
        <w:left w:val="none" w:sz="0" w:space="0" w:color="auto"/>
        <w:bottom w:val="none" w:sz="0" w:space="0" w:color="auto"/>
        <w:right w:val="none" w:sz="0" w:space="0" w:color="auto"/>
      </w:divBdr>
    </w:div>
    <w:div w:id="760179902">
      <w:bodyDiv w:val="1"/>
      <w:marLeft w:val="0"/>
      <w:marRight w:val="0"/>
      <w:marTop w:val="0"/>
      <w:marBottom w:val="0"/>
      <w:divBdr>
        <w:top w:val="none" w:sz="0" w:space="0" w:color="auto"/>
        <w:left w:val="none" w:sz="0" w:space="0" w:color="auto"/>
        <w:bottom w:val="none" w:sz="0" w:space="0" w:color="auto"/>
        <w:right w:val="none" w:sz="0" w:space="0" w:color="auto"/>
      </w:divBdr>
    </w:div>
    <w:div w:id="800534412">
      <w:bodyDiv w:val="1"/>
      <w:marLeft w:val="0"/>
      <w:marRight w:val="0"/>
      <w:marTop w:val="0"/>
      <w:marBottom w:val="0"/>
      <w:divBdr>
        <w:top w:val="none" w:sz="0" w:space="0" w:color="auto"/>
        <w:left w:val="none" w:sz="0" w:space="0" w:color="auto"/>
        <w:bottom w:val="none" w:sz="0" w:space="0" w:color="auto"/>
        <w:right w:val="none" w:sz="0" w:space="0" w:color="auto"/>
      </w:divBdr>
    </w:div>
    <w:div w:id="918176300">
      <w:bodyDiv w:val="1"/>
      <w:marLeft w:val="0"/>
      <w:marRight w:val="0"/>
      <w:marTop w:val="0"/>
      <w:marBottom w:val="0"/>
      <w:divBdr>
        <w:top w:val="none" w:sz="0" w:space="0" w:color="auto"/>
        <w:left w:val="none" w:sz="0" w:space="0" w:color="auto"/>
        <w:bottom w:val="none" w:sz="0" w:space="0" w:color="auto"/>
        <w:right w:val="none" w:sz="0" w:space="0" w:color="auto"/>
      </w:divBdr>
    </w:div>
    <w:div w:id="927152475">
      <w:bodyDiv w:val="1"/>
      <w:marLeft w:val="0"/>
      <w:marRight w:val="0"/>
      <w:marTop w:val="0"/>
      <w:marBottom w:val="0"/>
      <w:divBdr>
        <w:top w:val="none" w:sz="0" w:space="0" w:color="auto"/>
        <w:left w:val="none" w:sz="0" w:space="0" w:color="auto"/>
        <w:bottom w:val="none" w:sz="0" w:space="0" w:color="auto"/>
        <w:right w:val="none" w:sz="0" w:space="0" w:color="auto"/>
      </w:divBdr>
    </w:div>
    <w:div w:id="956761860">
      <w:bodyDiv w:val="1"/>
      <w:marLeft w:val="0"/>
      <w:marRight w:val="0"/>
      <w:marTop w:val="0"/>
      <w:marBottom w:val="0"/>
      <w:divBdr>
        <w:top w:val="none" w:sz="0" w:space="0" w:color="auto"/>
        <w:left w:val="none" w:sz="0" w:space="0" w:color="auto"/>
        <w:bottom w:val="none" w:sz="0" w:space="0" w:color="auto"/>
        <w:right w:val="none" w:sz="0" w:space="0" w:color="auto"/>
      </w:divBdr>
    </w:div>
    <w:div w:id="1050763555">
      <w:bodyDiv w:val="1"/>
      <w:marLeft w:val="0"/>
      <w:marRight w:val="0"/>
      <w:marTop w:val="0"/>
      <w:marBottom w:val="0"/>
      <w:divBdr>
        <w:top w:val="none" w:sz="0" w:space="0" w:color="auto"/>
        <w:left w:val="none" w:sz="0" w:space="0" w:color="auto"/>
        <w:bottom w:val="none" w:sz="0" w:space="0" w:color="auto"/>
        <w:right w:val="none" w:sz="0" w:space="0" w:color="auto"/>
      </w:divBdr>
    </w:div>
    <w:div w:id="1056972786">
      <w:bodyDiv w:val="1"/>
      <w:marLeft w:val="0"/>
      <w:marRight w:val="0"/>
      <w:marTop w:val="0"/>
      <w:marBottom w:val="0"/>
      <w:divBdr>
        <w:top w:val="none" w:sz="0" w:space="0" w:color="auto"/>
        <w:left w:val="none" w:sz="0" w:space="0" w:color="auto"/>
        <w:bottom w:val="none" w:sz="0" w:space="0" w:color="auto"/>
        <w:right w:val="none" w:sz="0" w:space="0" w:color="auto"/>
      </w:divBdr>
    </w:div>
    <w:div w:id="1083572828">
      <w:bodyDiv w:val="1"/>
      <w:marLeft w:val="0"/>
      <w:marRight w:val="0"/>
      <w:marTop w:val="0"/>
      <w:marBottom w:val="0"/>
      <w:divBdr>
        <w:top w:val="none" w:sz="0" w:space="0" w:color="auto"/>
        <w:left w:val="none" w:sz="0" w:space="0" w:color="auto"/>
        <w:bottom w:val="none" w:sz="0" w:space="0" w:color="auto"/>
        <w:right w:val="none" w:sz="0" w:space="0" w:color="auto"/>
      </w:divBdr>
    </w:div>
    <w:div w:id="1094209110">
      <w:bodyDiv w:val="1"/>
      <w:marLeft w:val="0"/>
      <w:marRight w:val="0"/>
      <w:marTop w:val="0"/>
      <w:marBottom w:val="0"/>
      <w:divBdr>
        <w:top w:val="none" w:sz="0" w:space="0" w:color="auto"/>
        <w:left w:val="none" w:sz="0" w:space="0" w:color="auto"/>
        <w:bottom w:val="none" w:sz="0" w:space="0" w:color="auto"/>
        <w:right w:val="none" w:sz="0" w:space="0" w:color="auto"/>
      </w:divBdr>
    </w:div>
    <w:div w:id="1137575597">
      <w:bodyDiv w:val="1"/>
      <w:marLeft w:val="0"/>
      <w:marRight w:val="0"/>
      <w:marTop w:val="0"/>
      <w:marBottom w:val="0"/>
      <w:divBdr>
        <w:top w:val="none" w:sz="0" w:space="0" w:color="auto"/>
        <w:left w:val="none" w:sz="0" w:space="0" w:color="auto"/>
        <w:bottom w:val="none" w:sz="0" w:space="0" w:color="auto"/>
        <w:right w:val="none" w:sz="0" w:space="0" w:color="auto"/>
      </w:divBdr>
    </w:div>
    <w:div w:id="1148204130">
      <w:bodyDiv w:val="1"/>
      <w:marLeft w:val="0"/>
      <w:marRight w:val="0"/>
      <w:marTop w:val="0"/>
      <w:marBottom w:val="0"/>
      <w:divBdr>
        <w:top w:val="none" w:sz="0" w:space="0" w:color="auto"/>
        <w:left w:val="none" w:sz="0" w:space="0" w:color="auto"/>
        <w:bottom w:val="none" w:sz="0" w:space="0" w:color="auto"/>
        <w:right w:val="none" w:sz="0" w:space="0" w:color="auto"/>
      </w:divBdr>
    </w:div>
    <w:div w:id="1233658464">
      <w:bodyDiv w:val="1"/>
      <w:marLeft w:val="0"/>
      <w:marRight w:val="0"/>
      <w:marTop w:val="0"/>
      <w:marBottom w:val="0"/>
      <w:divBdr>
        <w:top w:val="none" w:sz="0" w:space="0" w:color="auto"/>
        <w:left w:val="none" w:sz="0" w:space="0" w:color="auto"/>
        <w:bottom w:val="none" w:sz="0" w:space="0" w:color="auto"/>
        <w:right w:val="none" w:sz="0" w:space="0" w:color="auto"/>
      </w:divBdr>
    </w:div>
    <w:div w:id="1252813498">
      <w:bodyDiv w:val="1"/>
      <w:marLeft w:val="0"/>
      <w:marRight w:val="0"/>
      <w:marTop w:val="0"/>
      <w:marBottom w:val="0"/>
      <w:divBdr>
        <w:top w:val="none" w:sz="0" w:space="0" w:color="auto"/>
        <w:left w:val="none" w:sz="0" w:space="0" w:color="auto"/>
        <w:bottom w:val="none" w:sz="0" w:space="0" w:color="auto"/>
        <w:right w:val="none" w:sz="0" w:space="0" w:color="auto"/>
      </w:divBdr>
    </w:div>
    <w:div w:id="1275675869">
      <w:bodyDiv w:val="1"/>
      <w:marLeft w:val="0"/>
      <w:marRight w:val="0"/>
      <w:marTop w:val="0"/>
      <w:marBottom w:val="0"/>
      <w:divBdr>
        <w:top w:val="none" w:sz="0" w:space="0" w:color="auto"/>
        <w:left w:val="none" w:sz="0" w:space="0" w:color="auto"/>
        <w:bottom w:val="none" w:sz="0" w:space="0" w:color="auto"/>
        <w:right w:val="none" w:sz="0" w:space="0" w:color="auto"/>
      </w:divBdr>
    </w:div>
    <w:div w:id="1281759273">
      <w:bodyDiv w:val="1"/>
      <w:marLeft w:val="0"/>
      <w:marRight w:val="0"/>
      <w:marTop w:val="0"/>
      <w:marBottom w:val="0"/>
      <w:divBdr>
        <w:top w:val="none" w:sz="0" w:space="0" w:color="auto"/>
        <w:left w:val="none" w:sz="0" w:space="0" w:color="auto"/>
        <w:bottom w:val="none" w:sz="0" w:space="0" w:color="auto"/>
        <w:right w:val="none" w:sz="0" w:space="0" w:color="auto"/>
      </w:divBdr>
    </w:div>
    <w:div w:id="1358853500">
      <w:bodyDiv w:val="1"/>
      <w:marLeft w:val="0"/>
      <w:marRight w:val="0"/>
      <w:marTop w:val="0"/>
      <w:marBottom w:val="0"/>
      <w:divBdr>
        <w:top w:val="none" w:sz="0" w:space="0" w:color="auto"/>
        <w:left w:val="none" w:sz="0" w:space="0" w:color="auto"/>
        <w:bottom w:val="none" w:sz="0" w:space="0" w:color="auto"/>
        <w:right w:val="none" w:sz="0" w:space="0" w:color="auto"/>
      </w:divBdr>
    </w:div>
    <w:div w:id="1367872354">
      <w:bodyDiv w:val="1"/>
      <w:marLeft w:val="0"/>
      <w:marRight w:val="0"/>
      <w:marTop w:val="0"/>
      <w:marBottom w:val="0"/>
      <w:divBdr>
        <w:top w:val="none" w:sz="0" w:space="0" w:color="auto"/>
        <w:left w:val="none" w:sz="0" w:space="0" w:color="auto"/>
        <w:bottom w:val="none" w:sz="0" w:space="0" w:color="auto"/>
        <w:right w:val="none" w:sz="0" w:space="0" w:color="auto"/>
      </w:divBdr>
    </w:div>
    <w:div w:id="1400251574">
      <w:bodyDiv w:val="1"/>
      <w:marLeft w:val="0"/>
      <w:marRight w:val="0"/>
      <w:marTop w:val="0"/>
      <w:marBottom w:val="0"/>
      <w:divBdr>
        <w:top w:val="none" w:sz="0" w:space="0" w:color="auto"/>
        <w:left w:val="none" w:sz="0" w:space="0" w:color="auto"/>
        <w:bottom w:val="none" w:sz="0" w:space="0" w:color="auto"/>
        <w:right w:val="none" w:sz="0" w:space="0" w:color="auto"/>
      </w:divBdr>
    </w:div>
    <w:div w:id="1404597447">
      <w:bodyDiv w:val="1"/>
      <w:marLeft w:val="0"/>
      <w:marRight w:val="0"/>
      <w:marTop w:val="0"/>
      <w:marBottom w:val="0"/>
      <w:divBdr>
        <w:top w:val="none" w:sz="0" w:space="0" w:color="auto"/>
        <w:left w:val="none" w:sz="0" w:space="0" w:color="auto"/>
        <w:bottom w:val="none" w:sz="0" w:space="0" w:color="auto"/>
        <w:right w:val="none" w:sz="0" w:space="0" w:color="auto"/>
      </w:divBdr>
    </w:div>
    <w:div w:id="1419062098">
      <w:bodyDiv w:val="1"/>
      <w:marLeft w:val="0"/>
      <w:marRight w:val="0"/>
      <w:marTop w:val="0"/>
      <w:marBottom w:val="0"/>
      <w:divBdr>
        <w:top w:val="none" w:sz="0" w:space="0" w:color="auto"/>
        <w:left w:val="none" w:sz="0" w:space="0" w:color="auto"/>
        <w:bottom w:val="none" w:sz="0" w:space="0" w:color="auto"/>
        <w:right w:val="none" w:sz="0" w:space="0" w:color="auto"/>
      </w:divBdr>
    </w:div>
    <w:div w:id="1425414908">
      <w:bodyDiv w:val="1"/>
      <w:marLeft w:val="0"/>
      <w:marRight w:val="0"/>
      <w:marTop w:val="0"/>
      <w:marBottom w:val="0"/>
      <w:divBdr>
        <w:top w:val="none" w:sz="0" w:space="0" w:color="auto"/>
        <w:left w:val="none" w:sz="0" w:space="0" w:color="auto"/>
        <w:bottom w:val="none" w:sz="0" w:space="0" w:color="auto"/>
        <w:right w:val="none" w:sz="0" w:space="0" w:color="auto"/>
      </w:divBdr>
    </w:div>
    <w:div w:id="1457138986">
      <w:bodyDiv w:val="1"/>
      <w:marLeft w:val="0"/>
      <w:marRight w:val="0"/>
      <w:marTop w:val="0"/>
      <w:marBottom w:val="0"/>
      <w:divBdr>
        <w:top w:val="none" w:sz="0" w:space="0" w:color="auto"/>
        <w:left w:val="none" w:sz="0" w:space="0" w:color="auto"/>
        <w:bottom w:val="none" w:sz="0" w:space="0" w:color="auto"/>
        <w:right w:val="none" w:sz="0" w:space="0" w:color="auto"/>
      </w:divBdr>
    </w:div>
    <w:div w:id="1492793113">
      <w:bodyDiv w:val="1"/>
      <w:marLeft w:val="0"/>
      <w:marRight w:val="0"/>
      <w:marTop w:val="0"/>
      <w:marBottom w:val="0"/>
      <w:divBdr>
        <w:top w:val="none" w:sz="0" w:space="0" w:color="auto"/>
        <w:left w:val="none" w:sz="0" w:space="0" w:color="auto"/>
        <w:bottom w:val="none" w:sz="0" w:space="0" w:color="auto"/>
        <w:right w:val="none" w:sz="0" w:space="0" w:color="auto"/>
      </w:divBdr>
    </w:div>
    <w:div w:id="1493328633">
      <w:bodyDiv w:val="1"/>
      <w:marLeft w:val="0"/>
      <w:marRight w:val="0"/>
      <w:marTop w:val="0"/>
      <w:marBottom w:val="0"/>
      <w:divBdr>
        <w:top w:val="none" w:sz="0" w:space="0" w:color="auto"/>
        <w:left w:val="none" w:sz="0" w:space="0" w:color="auto"/>
        <w:bottom w:val="none" w:sz="0" w:space="0" w:color="auto"/>
        <w:right w:val="none" w:sz="0" w:space="0" w:color="auto"/>
      </w:divBdr>
    </w:div>
    <w:div w:id="1548881172">
      <w:bodyDiv w:val="1"/>
      <w:marLeft w:val="0"/>
      <w:marRight w:val="0"/>
      <w:marTop w:val="0"/>
      <w:marBottom w:val="0"/>
      <w:divBdr>
        <w:top w:val="none" w:sz="0" w:space="0" w:color="auto"/>
        <w:left w:val="none" w:sz="0" w:space="0" w:color="auto"/>
        <w:bottom w:val="none" w:sz="0" w:space="0" w:color="auto"/>
        <w:right w:val="none" w:sz="0" w:space="0" w:color="auto"/>
      </w:divBdr>
    </w:div>
    <w:div w:id="1559126475">
      <w:bodyDiv w:val="1"/>
      <w:marLeft w:val="0"/>
      <w:marRight w:val="0"/>
      <w:marTop w:val="0"/>
      <w:marBottom w:val="0"/>
      <w:divBdr>
        <w:top w:val="none" w:sz="0" w:space="0" w:color="auto"/>
        <w:left w:val="none" w:sz="0" w:space="0" w:color="auto"/>
        <w:bottom w:val="none" w:sz="0" w:space="0" w:color="auto"/>
        <w:right w:val="none" w:sz="0" w:space="0" w:color="auto"/>
      </w:divBdr>
    </w:div>
    <w:div w:id="1732651254">
      <w:bodyDiv w:val="1"/>
      <w:marLeft w:val="0"/>
      <w:marRight w:val="0"/>
      <w:marTop w:val="0"/>
      <w:marBottom w:val="0"/>
      <w:divBdr>
        <w:top w:val="none" w:sz="0" w:space="0" w:color="auto"/>
        <w:left w:val="none" w:sz="0" w:space="0" w:color="auto"/>
        <w:bottom w:val="none" w:sz="0" w:space="0" w:color="auto"/>
        <w:right w:val="none" w:sz="0" w:space="0" w:color="auto"/>
      </w:divBdr>
    </w:div>
    <w:div w:id="1811508814">
      <w:bodyDiv w:val="1"/>
      <w:marLeft w:val="0"/>
      <w:marRight w:val="0"/>
      <w:marTop w:val="0"/>
      <w:marBottom w:val="0"/>
      <w:divBdr>
        <w:top w:val="none" w:sz="0" w:space="0" w:color="auto"/>
        <w:left w:val="none" w:sz="0" w:space="0" w:color="auto"/>
        <w:bottom w:val="none" w:sz="0" w:space="0" w:color="auto"/>
        <w:right w:val="none" w:sz="0" w:space="0" w:color="auto"/>
      </w:divBdr>
    </w:div>
    <w:div w:id="1902789471">
      <w:bodyDiv w:val="1"/>
      <w:marLeft w:val="0"/>
      <w:marRight w:val="0"/>
      <w:marTop w:val="0"/>
      <w:marBottom w:val="0"/>
      <w:divBdr>
        <w:top w:val="none" w:sz="0" w:space="0" w:color="auto"/>
        <w:left w:val="none" w:sz="0" w:space="0" w:color="auto"/>
        <w:bottom w:val="none" w:sz="0" w:space="0" w:color="auto"/>
        <w:right w:val="none" w:sz="0" w:space="0" w:color="auto"/>
      </w:divBdr>
    </w:div>
    <w:div w:id="1910537757">
      <w:bodyDiv w:val="1"/>
      <w:marLeft w:val="0"/>
      <w:marRight w:val="0"/>
      <w:marTop w:val="0"/>
      <w:marBottom w:val="0"/>
      <w:divBdr>
        <w:top w:val="none" w:sz="0" w:space="0" w:color="auto"/>
        <w:left w:val="none" w:sz="0" w:space="0" w:color="auto"/>
        <w:bottom w:val="none" w:sz="0" w:space="0" w:color="auto"/>
        <w:right w:val="none" w:sz="0" w:space="0" w:color="auto"/>
      </w:divBdr>
    </w:div>
    <w:div w:id="1944022994">
      <w:bodyDiv w:val="1"/>
      <w:marLeft w:val="0"/>
      <w:marRight w:val="0"/>
      <w:marTop w:val="0"/>
      <w:marBottom w:val="0"/>
      <w:divBdr>
        <w:top w:val="none" w:sz="0" w:space="0" w:color="auto"/>
        <w:left w:val="none" w:sz="0" w:space="0" w:color="auto"/>
        <w:bottom w:val="none" w:sz="0" w:space="0" w:color="auto"/>
        <w:right w:val="none" w:sz="0" w:space="0" w:color="auto"/>
      </w:divBdr>
    </w:div>
    <w:div w:id="2044549196">
      <w:bodyDiv w:val="1"/>
      <w:marLeft w:val="0"/>
      <w:marRight w:val="0"/>
      <w:marTop w:val="0"/>
      <w:marBottom w:val="0"/>
      <w:divBdr>
        <w:top w:val="none" w:sz="0" w:space="0" w:color="auto"/>
        <w:left w:val="none" w:sz="0" w:space="0" w:color="auto"/>
        <w:bottom w:val="none" w:sz="0" w:space="0" w:color="auto"/>
        <w:right w:val="none" w:sz="0" w:space="0" w:color="auto"/>
      </w:divBdr>
    </w:div>
    <w:div w:id="2067096254">
      <w:bodyDiv w:val="1"/>
      <w:marLeft w:val="0"/>
      <w:marRight w:val="0"/>
      <w:marTop w:val="0"/>
      <w:marBottom w:val="0"/>
      <w:divBdr>
        <w:top w:val="none" w:sz="0" w:space="0" w:color="auto"/>
        <w:left w:val="none" w:sz="0" w:space="0" w:color="auto"/>
        <w:bottom w:val="none" w:sz="0" w:space="0" w:color="auto"/>
        <w:right w:val="none" w:sz="0" w:space="0" w:color="auto"/>
      </w:divBdr>
    </w:div>
    <w:div w:id="2082828300">
      <w:bodyDiv w:val="1"/>
      <w:marLeft w:val="0"/>
      <w:marRight w:val="0"/>
      <w:marTop w:val="0"/>
      <w:marBottom w:val="0"/>
      <w:divBdr>
        <w:top w:val="none" w:sz="0" w:space="0" w:color="auto"/>
        <w:left w:val="none" w:sz="0" w:space="0" w:color="auto"/>
        <w:bottom w:val="none" w:sz="0" w:space="0" w:color="auto"/>
        <w:right w:val="none" w:sz="0" w:space="0" w:color="auto"/>
      </w:divBdr>
    </w:div>
    <w:div w:id="2091924549">
      <w:bodyDiv w:val="1"/>
      <w:marLeft w:val="0"/>
      <w:marRight w:val="0"/>
      <w:marTop w:val="0"/>
      <w:marBottom w:val="0"/>
      <w:divBdr>
        <w:top w:val="none" w:sz="0" w:space="0" w:color="auto"/>
        <w:left w:val="none" w:sz="0" w:space="0" w:color="auto"/>
        <w:bottom w:val="none" w:sz="0" w:space="0" w:color="auto"/>
        <w:right w:val="none" w:sz="0" w:space="0" w:color="auto"/>
      </w:divBdr>
    </w:div>
    <w:div w:id="2099281784">
      <w:bodyDiv w:val="1"/>
      <w:marLeft w:val="0"/>
      <w:marRight w:val="0"/>
      <w:marTop w:val="0"/>
      <w:marBottom w:val="0"/>
      <w:divBdr>
        <w:top w:val="none" w:sz="0" w:space="0" w:color="auto"/>
        <w:left w:val="none" w:sz="0" w:space="0" w:color="auto"/>
        <w:bottom w:val="none" w:sz="0" w:space="0" w:color="auto"/>
        <w:right w:val="none" w:sz="0" w:space="0" w:color="auto"/>
      </w:divBdr>
    </w:div>
    <w:div w:id="2111319392">
      <w:bodyDiv w:val="1"/>
      <w:marLeft w:val="0"/>
      <w:marRight w:val="0"/>
      <w:marTop w:val="0"/>
      <w:marBottom w:val="0"/>
      <w:divBdr>
        <w:top w:val="none" w:sz="0" w:space="0" w:color="auto"/>
        <w:left w:val="none" w:sz="0" w:space="0" w:color="auto"/>
        <w:bottom w:val="none" w:sz="0" w:space="0" w:color="auto"/>
        <w:right w:val="none" w:sz="0" w:space="0" w:color="auto"/>
      </w:divBdr>
    </w:div>
    <w:div w:id="2115589969">
      <w:bodyDiv w:val="1"/>
      <w:marLeft w:val="0"/>
      <w:marRight w:val="0"/>
      <w:marTop w:val="0"/>
      <w:marBottom w:val="0"/>
      <w:divBdr>
        <w:top w:val="none" w:sz="0" w:space="0" w:color="auto"/>
        <w:left w:val="none" w:sz="0" w:space="0" w:color="auto"/>
        <w:bottom w:val="none" w:sz="0" w:space="0" w:color="auto"/>
        <w:right w:val="none" w:sz="0" w:space="0" w:color="auto"/>
      </w:divBdr>
    </w:div>
    <w:div w:id="212861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creativecommons.org/licenses/by/4.0/"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07/s10796-023-10374-w"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li62@hawk.iit.edu" TargetMode="External"/><Relationship Id="rId24" Type="http://schemas.openxmlformats.org/officeDocument/2006/relationships/image" Target="media/image13.png"/><Relationship Id="rId32" Type="http://schemas.openxmlformats.org/officeDocument/2006/relationships/hyperlink" Target="https://alqantarajournal.com/index.php/Journal/article/view/469"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sesjournal.com/index.php/1/article/view/307" TargetMode="External"/><Relationship Id="rId36" Type="http://schemas.openxmlformats.org/officeDocument/2006/relationships/image" Target="media/image17.png"/><Relationship Id="rId10" Type="http://schemas.openxmlformats.org/officeDocument/2006/relationships/hyperlink" Target="mailto:aliabbas.graduateschool@gmail.com" TargetMode="External"/><Relationship Id="rId19" Type="http://schemas.openxmlformats.org/officeDocument/2006/relationships/image" Target="media/image8.png"/><Relationship Id="rId31" Type="http://schemas.openxmlformats.org/officeDocument/2006/relationships/hyperlink" Target="https://doi.org/10.3390/bioengineering1104033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hussain024@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doi.org/10.1016/j.compind.2024.104132" TargetMode="External"/><Relationship Id="rId35" Type="http://schemas.openxmlformats.org/officeDocument/2006/relationships/hyperlink" Target="http://creativecommons.org/licenses/by/4.0/"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harif@hawk.iit.ed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07/s10479-022-04785-2" TargetMode="External"/><Relationship Id="rId3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7AA7A-6847-4907-926C-9C0D4EA2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5375</Words>
  <Characters>30640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01-243231-014</dc:creator>
  <cp:keywords/>
  <dc:description/>
  <cp:lastModifiedBy>Dr Saira Farhan</cp:lastModifiedBy>
  <cp:revision>2</cp:revision>
  <dcterms:created xsi:type="dcterms:W3CDTF">2025-06-05T10:01:00Z</dcterms:created>
  <dcterms:modified xsi:type="dcterms:W3CDTF">2025-06-05T10:01:00Z</dcterms:modified>
</cp:coreProperties>
</file>